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1A9" w:rsidRPr="00737C58" w:rsidRDefault="00397727" w:rsidP="003977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58">
        <w:rPr>
          <w:rFonts w:ascii="Times New Roman" w:hAnsi="Times New Roman" w:cs="Times New Roman"/>
          <w:b/>
          <w:sz w:val="28"/>
          <w:szCs w:val="28"/>
        </w:rPr>
        <w:t>Методические рекомендации по обеспечению безопасности эксплуатации оборудования плоскостных спортивных сооружений по баскетболу, волейболу, мини-футболу, тренажерным площадкам</w:t>
      </w:r>
    </w:p>
    <w:p w:rsidR="00397727" w:rsidRPr="00737C58" w:rsidRDefault="00397727" w:rsidP="00397727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C5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разработаны с учетом </w:t>
      </w:r>
      <w:proofErr w:type="gramStart"/>
      <w:r w:rsidRPr="00054FA2">
        <w:rPr>
          <w:rFonts w:ascii="Times New Roman" w:hAnsi="Times New Roman" w:cs="Times New Roman"/>
          <w:sz w:val="28"/>
          <w:szCs w:val="28"/>
        </w:rPr>
        <w:t>требований</w:t>
      </w:r>
      <w:proofErr w:type="gramEnd"/>
      <w:r w:rsidRPr="00054FA2">
        <w:rPr>
          <w:rFonts w:ascii="Times New Roman" w:hAnsi="Times New Roman" w:cs="Times New Roman"/>
          <w:sz w:val="28"/>
          <w:szCs w:val="28"/>
        </w:rPr>
        <w:t xml:space="preserve"> действующих нормативных правовых актов по организации и безопасному проведению занятий по физической культуре и спорту на следующих плоскостных спортивных сооружениях: - площадках для спортивных игр (баскетбол, волейбол, мини-футбол);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тренажерных площадках. Методические рекомендации предназначены оказать помощь специалистам физической культуры и спорта и должностным лицам при организации и проведения учебно-спортивных занятий, спортивных соревнований и активного отдыха населения, в обеспечении безопасности занимающихся, содержании оборудования и инвентаря в пригодном для проведения занятий состоянии, а также предупреждении несчастных случаев и травматизма на этих занятиях. Методические рекомендации разработаны в соответствии с: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Трудовым Кодексом РФ; - Федеральным законом «О физической культуре и спорте в Российской Федерации» от 04.12.2007 № 329-ФЗ (ред. от 28.07.2012);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ГОСТ Р 52024-2003«Услуги физкультурно-оздоровительные и спортивные. Общие требования»; - ГОСТ Р 52025-2003«Услуги физкультурно-оздоровительные и спортивные. Требования безопасности потребителей»; - СП 31-115-2006 «Открытые плоскостные физкультурно- спортивные сооружения»;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СП 31-115 - 2008 «Открытые физкультурно-спортивные сооружения. Часть </w:t>
      </w:r>
      <w:proofErr w:type="gramStart"/>
      <w:r w:rsidRPr="00054FA2">
        <w:rPr>
          <w:rFonts w:ascii="Times New Roman" w:hAnsi="Times New Roman" w:cs="Times New Roman"/>
          <w:sz w:val="28"/>
          <w:szCs w:val="28"/>
        </w:rPr>
        <w:t>3 »</w:t>
      </w:r>
      <w:proofErr w:type="gramEnd"/>
      <w:r w:rsidRPr="00054FA2">
        <w:rPr>
          <w:rFonts w:ascii="Times New Roman" w:hAnsi="Times New Roman" w:cs="Times New Roman"/>
          <w:sz w:val="28"/>
          <w:szCs w:val="28"/>
        </w:rPr>
        <w:t xml:space="preserve">; - ГОСТ Р 52169-2012 «Оборудование и покрытия детских игровых площадок. Безопасность конструкции и методы испытаний. Общие требования»;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СП 31-102-99 «Требования доступности общественных зданий и сооружений для инвалидов и других маломобильных посетителей»; - Гигиенические требования к условиям обучения школьников в различных видах современных общеобразовательных учреждений санитарные правила и нормы 2.4.2. -576-96; </w:t>
      </w:r>
    </w:p>
    <w:p w:rsidR="00397727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Санитарными правилами и нормами 2.4.4. 1251-03; -Стандартом № 005-2012 «Ворота для футбола. Требования к функциональным характеристикам и безопасности. Методы испытаний»; - Приказом </w:t>
      </w:r>
      <w:proofErr w:type="spellStart"/>
      <w:r w:rsidRPr="00054FA2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054FA2">
        <w:rPr>
          <w:rFonts w:ascii="Times New Roman" w:hAnsi="Times New Roman" w:cs="Times New Roman"/>
          <w:sz w:val="28"/>
          <w:szCs w:val="28"/>
        </w:rPr>
        <w:t xml:space="preserve"> РФ от 05.03.2011 № 169н «Об утверждении </w:t>
      </w:r>
      <w:r w:rsidRPr="00054FA2">
        <w:rPr>
          <w:rFonts w:ascii="Times New Roman" w:hAnsi="Times New Roman" w:cs="Times New Roman"/>
          <w:sz w:val="28"/>
          <w:szCs w:val="28"/>
        </w:rPr>
        <w:lastRenderedPageBreak/>
        <w:t>требований к комплектации изделиями медицинского назначения аптечек для оказания первой помощи работникам».</w:t>
      </w:r>
    </w:p>
    <w:p w:rsidR="00737C58" w:rsidRPr="00054FA2" w:rsidRDefault="00737C58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4FA2">
        <w:rPr>
          <w:rFonts w:ascii="Times New Roman" w:hAnsi="Times New Roman" w:cs="Times New Roman"/>
          <w:b/>
          <w:sz w:val="28"/>
          <w:szCs w:val="28"/>
        </w:rPr>
        <w:t xml:space="preserve">2. ОСНОВНЫЕ ПРИЧИНЫ ТРАВМАТИЗМА ПРИ ЗАНЯТИЯХ ФИЗИЧЕСКОЙ КУЛЬТУРОЙ И СПОРТОМ НА ПЛОСКОСТНЫХ СПОРТИВНЫХ СООРУЖЕНИЯХ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На занятиях по физической культуре и спорту используется разнообразное спортивное оборудование и инвентарь, безопасность применения которых зависит от знаний тренеров-преподавателей и занимающихся установленного порядка применения этого оборудования и инвентаря.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Для предотвращения случаев травматизма на плоскостных спортивных сооружениях необходимо знать и выполнять следующие правила: - все действия занимающихся со спортивным оборудованием и инвентарем должны осуществляться под непосредственным наблюдением преподавателя (тренера);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 - самостоятельные действия занимающихся допускаются только с разрешения преподавателя (тренера);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 - все оборудование, инвентарь и особенно страховочные технические средства (поролоновые ямы и т.д.) должны соответствовать ГОСТ Р 52024-2003. Их соответствие требованиям правил безопасности занятий по физической культуре и спорту оформляется актом установленной формы.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Основными причинами травматизма на плоскостных спортивных площадках при использовании спортивного оборудования являются: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неправильно спроектированные и построенные спортивные площадки (лучи солнечного света направлены в глаза),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неудовлетворительное санитарно-гигиеническое состояние площадок: недостаточное освещение мест занятий, запыленность;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 - неблагоприятные метеорологические условия (высокие влажность и температура воздуха; дождь, снег, сильный ветер);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проведение занятий при отсутствии преподавателя (тренера); - отсутствие зон безопасности на спортивных площадках;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неровность футбольных и гандбольных полей; 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плохая подготовка мест и инвентаря для проведения учебно-тренировочных занятий и соревнований (плохое крепление, не выявленные дефекты);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 - низкий уровень воспитательной работы, который приводит к нарушению дисциплины, невнимательности, поспешности. Зачастую этому </w:t>
      </w:r>
      <w:r w:rsidRPr="00054FA2">
        <w:rPr>
          <w:rFonts w:ascii="Times New Roman" w:hAnsi="Times New Roman" w:cs="Times New Roman"/>
          <w:sz w:val="28"/>
          <w:szCs w:val="28"/>
        </w:rPr>
        <w:lastRenderedPageBreak/>
        <w:t>способствуют либерализм или низкая квалификация учителей физкультуры, судей и тренеров.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FA2">
        <w:rPr>
          <w:rFonts w:ascii="Times New Roman" w:hAnsi="Times New Roman" w:cs="Times New Roman"/>
          <w:b/>
          <w:bCs/>
          <w:sz w:val="28"/>
          <w:szCs w:val="28"/>
        </w:rPr>
        <w:t>3. ТРЕБОВАНИЯ БЕЗОПАСНОСТИ К ОРГАНИЗАЦИИ ПРОВЕДЕНИЮ ЗАНЯТИЙ ПО ФИЗИЧЕСКОЙ КУЛЬТУРЕ И СПОРТУ НА ПЛОСКОСТНЫХ СПОРТИВНЫХ СООРУЖЕНИЯХ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Лица, в собственности или во владении которых находятся объекты спорта, обеспечивают надлежащее техническое оборудование мест проведения физкультурных мероприятий или спортивных мероприятий в соответствии с требованиями технических регламентов, национальных стандартов, нормами, правилами и требованиями, установленными органами государственного контроля (надзора), санитарными правилами и несут ответственность в соответствии с законодательством Российской Федерации за причинение вреда жизни или здоровью лиц, осуществляющих занятия физической культурой и спортом на таких объектах спорта.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FA2">
        <w:rPr>
          <w:rFonts w:ascii="Times New Roman" w:hAnsi="Times New Roman" w:cs="Times New Roman"/>
          <w:b/>
          <w:bCs/>
          <w:sz w:val="28"/>
          <w:szCs w:val="28"/>
        </w:rPr>
        <w:t>Требования к руководителям занятий: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Руководитель занятий должен иметь соответствующую профессиональную квалификацию, подтвержденную документами, оформленными в установленном порядке.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Руководитель занятий должен обеспечить безопасность жизни, здоровья занимающихся, а также уметь действовать во внештатных ситуациях (пожар, несчастный случай, ухудшение самочувствия, резкое изменение погодных условий и т.д.).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Руководитель занятий обязан: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обеспечивать безопасность занимающихся при проведении занятий физической культурой и спортом;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соблюдать правила эксплуатации спортивного оборудования, снаряжения и инвентаря;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своевременно проходить инструктажи по технике безопасности при проведении занятий физической культурой и спортом;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знать и соблюдать действующие законы, иные нормативные правовые акты, касающиеся его профессиональной деятельности, должностные инструкции, соответствующие программы проведения учебно-тренировочных занятий, физкультурных и спортивных мероприятий;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владеть навыками организационно-методической и преподавательской деятельности.</w:t>
      </w:r>
    </w:p>
    <w:p w:rsidR="00397727" w:rsidRPr="00054FA2" w:rsidRDefault="00397727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b/>
          <w:bCs/>
          <w:color w:val="auto"/>
          <w:sz w:val="28"/>
          <w:szCs w:val="28"/>
        </w:rPr>
        <w:t>Требования к открытым спортивным площадкам:</w:t>
      </w:r>
    </w:p>
    <w:p w:rsidR="00397727" w:rsidRPr="00054FA2" w:rsidRDefault="00397727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на плоскостном спортивном сооружении должны быть организованы места занятий, которые соответствуют нормам по охране труда, правилам техники безопасности, санитарным правилам и нормам, а также возрастным особенностям занимающихся;</w:t>
      </w:r>
    </w:p>
    <w:p w:rsidR="00397727" w:rsidRPr="00054FA2" w:rsidRDefault="00397727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lastRenderedPageBreak/>
        <w:t>- спортивно-игровые площадки должны иметь покрытие, соответствующее нормам и правилам проводимых на них физкультурно-оздоровительных и спортивных мероприятий;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занятия на площадках, имеющих сырую, неровную поверхность, впадины и выбоины, проводить запрещается;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площадки для подвижных игр должны быть установленных размеров, ровными, очищенными от камней и других инородных предметов;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содержание территории плоскостных спортивных сооружений должно обеспечивать свободный проезд (подъезд) технических средств специальных служб (пожарная, спасательная, санитарная и др. техника);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спортивное ядро должно, как правило, иметь ограждение (по внешнему периметру) высотой 0,7м. При наличии барьера перед первым рядом трибун, заполняемых сверху, ограждение спортивного ядра может не предусматриваться;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площадки нельзя ограждать канавами, устраивать деревянные или кирпичные бровки. Зоны безопасности вокруг площадок, полей и т.д. устанавливаются в соответствии с правилами соревнований или оговариваются в Положении о соревнованиях (физкультурных мероприятиях);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по периметру поля, обособленного земельного участка комплекса открытых спортивных сооружений следует предусматривать озеленение, </w:t>
      </w:r>
      <w:proofErr w:type="spellStart"/>
      <w:r w:rsidRPr="00054FA2">
        <w:rPr>
          <w:rFonts w:ascii="Times New Roman" w:hAnsi="Times New Roman" w:cs="Times New Roman"/>
          <w:sz w:val="28"/>
          <w:szCs w:val="28"/>
        </w:rPr>
        <w:t>обваловку</w:t>
      </w:r>
      <w:proofErr w:type="spellEnd"/>
      <w:r w:rsidRPr="00054FA2">
        <w:rPr>
          <w:rFonts w:ascii="Times New Roman" w:hAnsi="Times New Roman" w:cs="Times New Roman"/>
          <w:sz w:val="28"/>
          <w:szCs w:val="28"/>
        </w:rPr>
        <w:t xml:space="preserve"> площадок, </w:t>
      </w:r>
      <w:proofErr w:type="spellStart"/>
      <w:r w:rsidRPr="00054FA2">
        <w:rPr>
          <w:rFonts w:ascii="Times New Roman" w:hAnsi="Times New Roman" w:cs="Times New Roman"/>
          <w:sz w:val="28"/>
          <w:szCs w:val="28"/>
        </w:rPr>
        <w:t>ветро</w:t>
      </w:r>
      <w:proofErr w:type="spellEnd"/>
      <w:r w:rsidRPr="00054FA2">
        <w:rPr>
          <w:rFonts w:ascii="Times New Roman" w:hAnsi="Times New Roman" w:cs="Times New Roman"/>
          <w:sz w:val="28"/>
          <w:szCs w:val="28"/>
        </w:rPr>
        <w:t>- и пылезащитные полосы.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- по периметру </w:t>
      </w:r>
      <w:proofErr w:type="gramStart"/>
      <w:r w:rsidRPr="00054FA2">
        <w:rPr>
          <w:rFonts w:ascii="Times New Roman" w:hAnsi="Times New Roman" w:cs="Times New Roman"/>
          <w:sz w:val="28"/>
          <w:szCs w:val="28"/>
        </w:rPr>
        <w:t>отдельных групп</w:t>
      </w:r>
      <w:proofErr w:type="gramEnd"/>
      <w:r w:rsidRPr="00054FA2">
        <w:rPr>
          <w:rFonts w:ascii="Times New Roman" w:hAnsi="Times New Roman" w:cs="Times New Roman"/>
          <w:sz w:val="28"/>
          <w:szCs w:val="28"/>
        </w:rPr>
        <w:t xml:space="preserve"> открытых плоскостных спортивных сооружений, входящих в комплекс, следует предусматривать полосу кустарниковых насаждений шириной до 3 м.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поверхность покрытия на путях движения занимающихся и зрителей не должна быть скользкой под влиянием дождя и снега;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54FA2">
        <w:rPr>
          <w:rFonts w:ascii="Times New Roman" w:hAnsi="Times New Roman" w:cs="Times New Roman"/>
          <w:b/>
          <w:bCs/>
          <w:sz w:val="28"/>
          <w:szCs w:val="28"/>
        </w:rPr>
        <w:t>Требования к спортивному оборудованию, снаряжению и инвентарю: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спортивное оборудование, снаряжение и инвентарь должны соответствовать требованиям безопасности, установленным в нормативной документации на них, и использоваться в соответствии с правилами, изложенными в эксплуатационной документации предприятия-изготовителя.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Все спортивные снаряды и оборудование, установленные на открытых местах проведения занятий, должны находиться в полной исправности и быть надёжно закреплены. Надёжность установки и результаты испытаний инвентаря и оборудования должны быть зафиксированы в специальном журнале. Размещение оборудования должно предусматривать безопасную зону вокруг каждого гимнастического снаряда.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lastRenderedPageBreak/>
        <w:t>На спортивный инвентарь импортного производства, применяемый при оказании спортивных услуг, должны быть сопроводительные (эксплуатационные) документы на русском языке;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спортивное оборудование, снаряжение и инвентарь, подлежащие обязательной сертификации, должны быть сертифицированы в установленном порядке;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спортивное оборудование, снаряжение и инвентарь, не подлежащие обязательной сертификации, должны иметь документ изготовителя, подтверждающий их пригодность и безопасность применения;</w:t>
      </w:r>
    </w:p>
    <w:p w:rsidR="00054FA2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</w:t>
      </w:r>
      <w:r w:rsidR="00054FA2" w:rsidRPr="00054FA2">
        <w:rPr>
          <w:rFonts w:ascii="Times New Roman" w:hAnsi="Times New Roman" w:cs="Times New Roman"/>
          <w:sz w:val="28"/>
          <w:szCs w:val="28"/>
        </w:rPr>
        <w:t>ю, исключающей получение травм;</w:t>
      </w:r>
    </w:p>
    <w:p w:rsidR="00054FA2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элементы оборудования из металла должны быть защищены от коррозии (или изготовлены из </w:t>
      </w:r>
      <w:proofErr w:type="gramStart"/>
      <w:r w:rsidRPr="00054FA2">
        <w:rPr>
          <w:rFonts w:ascii="Times New Roman" w:hAnsi="Times New Roman" w:cs="Times New Roman"/>
          <w:sz w:val="28"/>
          <w:szCs w:val="28"/>
        </w:rPr>
        <w:t>коррозионно-стойких</w:t>
      </w:r>
      <w:proofErr w:type="gramEnd"/>
      <w:r w:rsidRPr="00054FA2">
        <w:rPr>
          <w:rFonts w:ascii="Times New Roman" w:hAnsi="Times New Roman" w:cs="Times New Roman"/>
          <w:sz w:val="28"/>
          <w:szCs w:val="28"/>
        </w:rPr>
        <w:t xml:space="preserve"> материалов);</w:t>
      </w:r>
    </w:p>
    <w:p w:rsidR="00397727" w:rsidRPr="00054FA2" w:rsidRDefault="00397727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- элементы оборудования из полимерных материалов, композиционных материалов, которые со временем становятся хрупкими, должны заменяться по истечении периода времени, указанного изготовителем;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элементы оборудования из древесины должны изготавливаться из древесины классов «стойкие» и «</w:t>
      </w:r>
      <w:proofErr w:type="spellStart"/>
      <w:r w:rsidRPr="00054FA2">
        <w:rPr>
          <w:color w:val="auto"/>
          <w:sz w:val="28"/>
          <w:szCs w:val="28"/>
        </w:rPr>
        <w:t>среднестойкие</w:t>
      </w:r>
      <w:proofErr w:type="spellEnd"/>
      <w:r w:rsidRPr="00054FA2">
        <w:rPr>
          <w:color w:val="auto"/>
          <w:sz w:val="28"/>
          <w:szCs w:val="28"/>
        </w:rPr>
        <w:t xml:space="preserve">» по ГОСТ 20022.2 и не должны иметь на поверхности дефектов обработки (например, заусенцев, </w:t>
      </w:r>
      <w:proofErr w:type="spellStart"/>
      <w:r w:rsidRPr="00054FA2">
        <w:rPr>
          <w:color w:val="auto"/>
          <w:sz w:val="28"/>
          <w:szCs w:val="28"/>
        </w:rPr>
        <w:t>задиров</w:t>
      </w:r>
      <w:proofErr w:type="spellEnd"/>
      <w:r w:rsidRPr="00054FA2">
        <w:rPr>
          <w:color w:val="auto"/>
          <w:sz w:val="28"/>
          <w:szCs w:val="28"/>
        </w:rPr>
        <w:t xml:space="preserve">, </w:t>
      </w:r>
      <w:proofErr w:type="spellStart"/>
      <w:r w:rsidRPr="00054FA2">
        <w:rPr>
          <w:color w:val="auto"/>
          <w:sz w:val="28"/>
          <w:szCs w:val="28"/>
        </w:rPr>
        <w:t>отщепов</w:t>
      </w:r>
      <w:proofErr w:type="spellEnd"/>
      <w:r w:rsidRPr="00054FA2">
        <w:rPr>
          <w:color w:val="auto"/>
          <w:sz w:val="28"/>
          <w:szCs w:val="28"/>
        </w:rPr>
        <w:t>, сколов и т.п.);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элементы оборудования из древесины, от которых зависит прочность оборудования, в случае постоянного контакта с грунтом предохраняют методами химической защиты древесины от биологических агентов в соответствии с ГОСТ 20022.0 и ГОСТ 20022.2, дополнительно можно применять конструктивные методы защиты (например, металлический подпятник);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при выборе металлических креплений необходимо учитывать тип древесины и применяемого антисептика во избежание ускоренной коррозии металла;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наличие выступающих элементов оборудования с острыми концами или кромками не допускается;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наличие шероховатых поверхностей, способных нанести травму, не допускается;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выступающие концы болтовых соединений должны быть защищены;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сварные швы должны быть гладкими;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углы и края любой доступной части оборудования должны быть закруглены. Минимальный радиус закругления 3 мм;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угол между стенками V-образных зазоров и щелей должен быть не менее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60°;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lastRenderedPageBreak/>
        <w:t>- крепление элементов оборудования должно исключать возможность их демонтажа без применения инструментов;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все спортивные снаряды и оборудование должны находиться в полной исправности и быть надежно закреплены;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в узлах и сочленениях спортивных снарядов не должно быть люфтов, качаний, прогибов;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 xml:space="preserve">- размер баскетбольного щита должен быть 1800мм по горизонтали и 1050мм по вертикали. Нижняя часть щита должна быть гладкой. Щиты должны прочно прикрепляться к стойкам, которые могут иметь любое конструктивное решение, обеспечивающее жесткость, прочность и безопасность конструкций; либо жестко монтироваться к стене, и выступать от лицевой линии на 1200мм Щиты должны быть сделаны из материала имеющего ту же степень твердости, что и </w:t>
      </w:r>
      <w:proofErr w:type="spellStart"/>
      <w:r w:rsidRPr="00054FA2">
        <w:rPr>
          <w:color w:val="auto"/>
          <w:sz w:val="28"/>
          <w:szCs w:val="28"/>
        </w:rPr>
        <w:t>тттиты</w:t>
      </w:r>
      <w:proofErr w:type="spellEnd"/>
      <w:r w:rsidRPr="00054FA2">
        <w:rPr>
          <w:color w:val="auto"/>
          <w:sz w:val="28"/>
          <w:szCs w:val="28"/>
        </w:rPr>
        <w:t>, сделанные из твердого дерева толщиной 3 см. Кольца должны иметь диаметр 45 см и толщиной металла от 16 мм до 20 мм. Приспособления для крепления сеток не должны иметь острых краев и щелей;</w:t>
      </w:r>
    </w:p>
    <w:p w:rsidR="00054FA2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баскетбольный мяч должен иметь сферическую форму и вес не менее 567 г и не более 650 г. Он должен быть накачан до такой степени воздушного давления,</w:t>
      </w:r>
      <w:r w:rsidR="00054FA2" w:rsidRPr="00054FA2">
        <w:rPr>
          <w:color w:val="auto"/>
          <w:sz w:val="28"/>
          <w:szCs w:val="28"/>
        </w:rPr>
        <w:t xml:space="preserve"> чтобы при падении с высоты 1,80 м, измеренной от нижней поверхности мяча, отскакивал на высоту не менее 1,20 м и не более 1,40 м;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волейбольные стойки должны устанавливаться на расстоянии не ближе 50 см от боковых линий, а их крепление не должно представлять опасность для игроков. Стойки должны быть круглого сечения, изготавливаться из любого прочного и жесткого материала. Высота стойки должна обеспечивать крепление сетки на необходимом уровне;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волейбольная сетка должна иметь ширину 1 м, длину 9,5м. Высота, на которую натягивается сетка в центре площадки, составляет для мужчин 2,43 м, для женщин 2,24 м. На сетке над боковыми линиями площадки устанавливаются антенны, высота которых превышает высоту сетки на 80 см;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вес волейбольного мяча - 270-280 г., окружность - 65 см. Давление воздуха внутри камеры должно составлять максимум 0,051 кг/см";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 xml:space="preserve">- футбольные ворота - закрепленные в установочных гильзах (с отдельно стоящими стойками натяжения сетки, либо оборудованные рамой крепежа сетки), свободно стоящие (с закреплением к земле съемным крепежом, либо с закреплением к земле противовесом) должны быть надёжно закреплены на земле; использование переносных ворот допускается, если они соответствуют данному требованию. Стойки и перекладина ворот изготавливаются из металла, дерева или другого разрешённого соответствующим стандартом материала. Конструкция рамы ворот должна обладать достаточной прочностью, чтобы противостоять нагрузкам, возникающим в процессе игры и перемещения ворот. Открытые углы и грани (ребра), должны быть скруглены с радиусом как минимум 3 мм. Между каркасом ворот и частью конструкции ворот, располагающейся на земле, не должно быть свободного пространства. Элементы или профиль конструкции </w:t>
      </w:r>
      <w:r w:rsidRPr="00054FA2">
        <w:rPr>
          <w:color w:val="auto"/>
          <w:sz w:val="28"/>
          <w:szCs w:val="28"/>
        </w:rPr>
        <w:lastRenderedPageBreak/>
        <w:t xml:space="preserve">ворот, лежащей на земле, не должны выступать за пределы (в стороны от) штанг. Во избежание </w:t>
      </w:r>
      <w:proofErr w:type="spellStart"/>
      <w:r w:rsidRPr="00054FA2">
        <w:rPr>
          <w:color w:val="auto"/>
          <w:sz w:val="28"/>
          <w:szCs w:val="28"/>
        </w:rPr>
        <w:t>застреваний</w:t>
      </w:r>
      <w:proofErr w:type="spellEnd"/>
      <w:r w:rsidRPr="00054FA2">
        <w:rPr>
          <w:color w:val="auto"/>
          <w:sz w:val="28"/>
          <w:szCs w:val="28"/>
        </w:rPr>
        <w:t>, никакой из элементов конструкции ворот,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расположенных свыше 1200 мм от поверхности земли (например, рама поддержки сетки</w:t>
      </w:r>
      <w:proofErr w:type="gramStart"/>
      <w:r w:rsidRPr="00054FA2">
        <w:rPr>
          <w:color w:val="auto"/>
          <w:sz w:val="28"/>
          <w:szCs w:val="28"/>
        </w:rPr>
        <w:t>),не</w:t>
      </w:r>
      <w:proofErr w:type="gramEnd"/>
      <w:r w:rsidRPr="00054FA2">
        <w:rPr>
          <w:color w:val="auto"/>
          <w:sz w:val="28"/>
          <w:szCs w:val="28"/>
        </w:rPr>
        <w:t xml:space="preserve"> должен иметь сужений с углом менее чем в 60°, и отверстий (проемов) диаметром менее 230 мм;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футбольная сетка прикрепляется к воротам и грунту за ними, и должна быть надежно закреплена. Она должна держаться на воротах, не мешать вратарю защищать их, не рваться в местах крепления к штанге ворот, не портиться под воздействием погодных условий, цепляться за покрытие. Сетка должна выдерживать вес вратаря, на случай, если тот упадёт на неё в игровой ситуации. Элементы крепежа сетки к воротам должны быть разработаны таким образом, чтобы исключить травмы спортсменов (это требование выполняется, если любые отверстия/зазоры, расположенные на поверхности штанг и перекладины ворот имеют размер (ширину или диаметр) &lt; 8 мм или &gt; 25 мм). Не должны использоваться открытые захватывающие металлические крючки. Если используются карабины, они должны быть оснащены резьбовыми фиксаторами;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футбольный мяч имеет сферическую форму; изготовлен из кожи или другого пригодного для этих целей материала; имеет длину окружности не более 70 см и не менее 68 см; вес мяча не более 450 г (16 унций) и не менее 410 г (14 унций), имеет давление, равное 0,6 -1,1 атмосферы (600 — 1100 г/кв. см) на уровне моря;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b/>
          <w:bCs/>
          <w:color w:val="auto"/>
          <w:sz w:val="28"/>
          <w:szCs w:val="28"/>
        </w:rPr>
        <w:t>Требования к материалу игрового оборудования и условиям его обработки: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деревянное оборудование должно быть выполнено из твердых пород дерева со специальной обработкой, имеющей экологический сертификат качества и предотвращающей гниение, усыхание, возгорание, сколы; должно быть отполировано, острые углы закруглены;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 xml:space="preserve">- металл должен применяться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 w:rsidRPr="00054FA2">
        <w:rPr>
          <w:color w:val="auto"/>
          <w:sz w:val="28"/>
          <w:szCs w:val="28"/>
        </w:rPr>
        <w:t>металлопластик</w:t>
      </w:r>
      <w:proofErr w:type="spellEnd"/>
      <w:r w:rsidRPr="00054FA2">
        <w:rPr>
          <w:color w:val="auto"/>
          <w:sz w:val="28"/>
          <w:szCs w:val="28"/>
        </w:rPr>
        <w:t>, который не травмирует, не ржавеет, морозоустойчив;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бетонные и железобетонные элементы оборудования должны быть выполнены из бетона рекомендуемые соответственно для спортивных сооружений, морозостойкостью не менее 150, иметь гладкие поверхности;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оборудование из пластика и полимеров должно иметь гладкую поверхность и яркую, чистую цветовую гамму окраски, не выцветающую от воздействия климатических факторов.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Конструкции игрового оборудования должны исключать острые углы, поручни оборудования должны полностью охватываться рукой ребенка;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(не менее двух) диаметром не менее 500 мм.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b/>
          <w:bCs/>
          <w:color w:val="auto"/>
          <w:sz w:val="28"/>
          <w:szCs w:val="28"/>
        </w:rPr>
        <w:lastRenderedPageBreak/>
        <w:t>Требования к освещению: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Плоскостные спортивные сооружения должны быть освещены, от организации их освещения зависит безопасность занимающихся, значительно снижается риск получения спортивных травм.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 xml:space="preserve">Освещенность на плоскостном сооружении необходимо соблюдать не менее </w:t>
      </w:r>
      <w:proofErr w:type="spellStart"/>
      <w:r w:rsidRPr="00054FA2">
        <w:rPr>
          <w:color w:val="auto"/>
          <w:sz w:val="28"/>
          <w:szCs w:val="28"/>
        </w:rPr>
        <w:t>ЗООлк</w:t>
      </w:r>
      <w:proofErr w:type="spellEnd"/>
      <w:r w:rsidRPr="00054FA2">
        <w:rPr>
          <w:color w:val="auto"/>
          <w:sz w:val="28"/>
          <w:szCs w:val="28"/>
        </w:rPr>
        <w:t>.</w:t>
      </w:r>
    </w:p>
    <w:p w:rsidR="00054FA2" w:rsidRPr="00054FA2" w:rsidRDefault="00737C58" w:rsidP="00054FA2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                                </w:t>
      </w:r>
      <w:r w:rsidR="00054FA2" w:rsidRPr="00054FA2">
        <w:rPr>
          <w:b/>
          <w:bCs/>
          <w:color w:val="auto"/>
          <w:sz w:val="28"/>
          <w:szCs w:val="28"/>
        </w:rPr>
        <w:t>4. МЕТОДЫ КОНТРОЛЯ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Для оценки качества и безопасности плоскостных спортивных сооружений, а также оборудования и инвентаря, установленного на них используют следующие основные методы контроля: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визуальный - проверка объектов спорта, спортивного оборудования, снаряжения, инвентаря, трасс, маршрутов и пр.;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аналитический - врачебно-педагогическое наблюдение за состоянием занимающихся физической культурой и спортом, проверка профессиональной квалификации обслуживающего персонала, и др.;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измерительный - проверка, поверка с использованием средств измерений и испытаний технического состояния спортивного оборудования и инвентаря.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На каждое плоскостное сооружение собственник обязан иметь утвержденные правила эксплуатации плоскостного сооружения.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Каждому собственнику плоскостного сооружения необходимо создать комиссию для проведения проверки эксплуатационной надежности, готовности плоскостного сооружения, а также разрешения на проведение занятий на нем.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По результатам проведения проверки комиссия обязана составить акт о готовности на проведение занятий на плоскостном сооружении, а также акт разрешения проведения занятий на плоскостном сооружении.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Обследование проводится 1 раз в год перед началом учебного года и устанавливается сроком на 1 год.</w:t>
      </w:r>
    </w:p>
    <w:p w:rsidR="00054FA2" w:rsidRPr="00054FA2" w:rsidRDefault="00737C58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            </w:t>
      </w:r>
      <w:r w:rsidR="00054FA2" w:rsidRPr="00054FA2">
        <w:rPr>
          <w:b/>
          <w:bCs/>
          <w:color w:val="auto"/>
          <w:sz w:val="28"/>
          <w:szCs w:val="28"/>
        </w:rPr>
        <w:t>5. ПРОВЕРКИ И ИСПЫТАНИЯ СПОРТИВНОГО ОБОРУДОВАНИЯ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Для обеспечения безопасности занятий по физической культуре и спорту необходимо использовать спортивное оборудование, снаряжение и инвентарь только после проведения их проверки и испытаний.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Испытания футбольных ворот: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при проверке прочности: приложить вертикально направленную силу в 1800 N к центру перекладины на 1мин+10с; зафиксировать повреждения или разрушение ворот; ослабить приложенную силу. Проверить наличие деформации ворот через 30 мин+30 с, перекладина не должна деформироваться более чем на 10 мм;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при проверке стабильности ворот, закрепленных в установочных гильзах либо съемным крепежом: установить ворота в положение, предназначенное для использования; приложить горизонтально направленную силу в 1100 N к верхней части центра перекладины на 1мин+10с, используя для этого веревку длиной 3000 мм, ворота не должны опрокидываться или скользить.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lastRenderedPageBreak/>
        <w:t>Испытание перекладины: к середине грифа на высоте 2500 мм прикладывается нагрузка, равная 220 кг, прогиб может составлять не более 100±10 мм. После снятия нагрузки гриф должен принять первоначальное положение.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Испытания бревна: к середине бревна, устанавливаемого на высоте 1200 мм, подвешивается груз в 135 кг, прогиб бревна не должен превышать 8 мм.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Испытание баскетбольного щита: к середине щита баскетбольного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 xml:space="preserve">оборудования всех типов прикладывают сосредоточенную вертикальную нагрузку (3200±50) Н в течение (65±5)с. После испытаний на конструкции не должно быть повреждений, </w:t>
      </w:r>
      <w:proofErr w:type="spellStart"/>
      <w:r w:rsidRPr="00054FA2">
        <w:rPr>
          <w:color w:val="auto"/>
          <w:sz w:val="28"/>
          <w:szCs w:val="28"/>
        </w:rPr>
        <w:t>т.ч</w:t>
      </w:r>
      <w:proofErr w:type="spellEnd"/>
      <w:r w:rsidRPr="00054FA2">
        <w:rPr>
          <w:color w:val="auto"/>
          <w:sz w:val="28"/>
          <w:szCs w:val="28"/>
        </w:rPr>
        <w:t>. трещин, поломок, чрезмерных остаточных деформаций, ослабления соединений и связей.</w:t>
      </w:r>
    </w:p>
    <w:p w:rsidR="00054FA2" w:rsidRPr="00054FA2" w:rsidRDefault="00054FA2" w:rsidP="00054FA2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Испытания «шведской стенки»: к каждой перекладине прикладывается нагрузка в 120 кг под углом 60 градусов.</w:t>
      </w:r>
    </w:p>
    <w:p w:rsidR="00397727" w:rsidRPr="00054FA2" w:rsidRDefault="00397727" w:rsidP="00054FA2">
      <w:pPr>
        <w:pStyle w:val="Default"/>
        <w:jc w:val="both"/>
        <w:rPr>
          <w:color w:val="auto"/>
          <w:sz w:val="28"/>
          <w:szCs w:val="28"/>
        </w:rPr>
      </w:pPr>
    </w:p>
    <w:p w:rsid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noProof/>
          <w:sz w:val="28"/>
          <w:szCs w:val="28"/>
          <w:lang w:eastAsia="ru-RU"/>
        </w:rPr>
        <w:drawing>
          <wp:inline distT="0" distB="0" distL="0" distR="0" wp14:anchorId="284DBD1E" wp14:editId="495CF3F3">
            <wp:extent cx="4175760" cy="2346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067" cy="2346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4FA2" w:rsidRDefault="00054FA2" w:rsidP="00054FA2"/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tab/>
      </w:r>
      <w:r w:rsidRPr="00054FA2">
        <w:rPr>
          <w:color w:val="auto"/>
          <w:sz w:val="28"/>
          <w:szCs w:val="28"/>
        </w:rPr>
        <w:t>AD - требуемая нагрузка к перекладине шведской стенки.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 xml:space="preserve">Направление действия силы по отношению к вертикали АС составляет угол </w:t>
      </w:r>
      <w:proofErr w:type="gramStart"/>
      <w:r w:rsidRPr="00054FA2">
        <w:rPr>
          <w:color w:val="auto"/>
          <w:sz w:val="28"/>
          <w:szCs w:val="28"/>
        </w:rPr>
        <w:t>С- А</w:t>
      </w:r>
      <w:proofErr w:type="gramEnd"/>
      <w:r w:rsidRPr="00054FA2">
        <w:rPr>
          <w:color w:val="auto"/>
          <w:sz w:val="28"/>
          <w:szCs w:val="28"/>
        </w:rPr>
        <w:t>-D, равный 60о.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Практическое испытание соответствия перекладин безопасности гимнастических упражнений допускается производить вертикальной нагрузкой, приложенной к середине перекладины по направлению вектора АС величиной: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F1 240кг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Результаты испытаний спортивного оборудования фиксируются в акте испытания спортивного оборудования (прил. № 1).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Надежность установки и результаты испытаний инвентаря и оборудования должны быть зафиксированы в специальном журнале регистрации результатов испытаний спортивного инвентаря и оборудования (прил. № 2).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Журнал пронумеровывается, прошнуровывается, скрепляется подписью руководителя и печатью, Журнал хранится у руководителя организации.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lastRenderedPageBreak/>
        <w:t>Испытания спортивного инвентаря и оборудования проводятся до начала учебного года, а также в течение учебного года по мере вновь установленного спортивного оборудования.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По окончании необходимых проверок и испытания готовится акт-разрешение на проведение занятий по физической культуре и спорту (прил. № 3).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Для проведения массовых спортивных (физкультурных) мероприятий (соревнований) также выдается акт-разрешение на использование материально- технической базы учреждения (прил. № 4).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054FA2">
        <w:rPr>
          <w:color w:val="auto"/>
          <w:sz w:val="28"/>
          <w:szCs w:val="28"/>
        </w:rPr>
        <w:t>Спртивные</w:t>
      </w:r>
      <w:proofErr w:type="spellEnd"/>
      <w:r w:rsidRPr="00054FA2">
        <w:rPr>
          <w:color w:val="auto"/>
          <w:sz w:val="28"/>
          <w:szCs w:val="28"/>
        </w:rPr>
        <w:t xml:space="preserve"> соревнования, показательные выступления и другие спортивные мероприятия, проводимые в присутствии зрителей организуются и проводятся в соответствии с «Положением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мероприятий», утв. Приказом Спорткомитета СССР от 17.10.1983 №786 (действителен на 2016 год) и «положением об</w:t>
      </w:r>
    </w:p>
    <w:p w:rsid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обеспечении общественного порядка и общественной безопасности при проведении мероприятий с массовым пребыванием людей», утв. КМ РТ от 10.07.2014 № 482.</w:t>
      </w:r>
    </w:p>
    <w:p w:rsidR="00737C58" w:rsidRPr="00054FA2" w:rsidRDefault="00737C58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b/>
          <w:bCs/>
          <w:color w:val="auto"/>
          <w:sz w:val="28"/>
          <w:szCs w:val="28"/>
        </w:rPr>
        <w:t>6. ОРГАНИЗАЦИЯ РАБОТ ПО ОБЕСПЕЧЕНИЮ МЕРОПРИЯТИЙ ОХРАНЫ ТРУДА РАБОТНИКОВ И БЕЗОПАСНОСТИ УЧАЩИХСЯ: МЕТОДИЧЕСКИЕ УКАЗАНИЯ ПО РАЗРАБОТКЕ ПРАВИЛ И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b/>
          <w:bCs/>
          <w:color w:val="auto"/>
          <w:sz w:val="28"/>
          <w:szCs w:val="28"/>
        </w:rPr>
        <w:t>ИНСТРУКЦИЙ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Работа по обеспечению достойных условий и охраны труда работников организуется работодателем в соответствии с требованиями действующего трудового законодательства, отраслевых и межотраслевых нормативных правовых актов по безопасности и охране труда.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b/>
          <w:bCs/>
          <w:color w:val="auto"/>
          <w:sz w:val="28"/>
          <w:szCs w:val="28"/>
        </w:rPr>
        <w:t>Основными направлениями работ по охране труда, проводимых для работников организации, являются: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обучение работников вопросам по организации безопасных условий труда;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проведение специальной оценки условий труда работников;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проведение медицинских осмотров работников;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закупка, выдача и обеспечение хранения средств индивидуальной и коллективной защиты;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информирование работников об условиях его труда, правах и обязанностях.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b/>
          <w:bCs/>
          <w:color w:val="auto"/>
          <w:sz w:val="28"/>
          <w:szCs w:val="28"/>
        </w:rPr>
        <w:t>Примерный перечень локальных нормативных актов по охране труда: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план мероприятий по улучшению условий охраны труда;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положение об охране труда;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положение о проведении инструктажей;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программа проведения вводного и первичного инструктажей;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план противопожарных мероприятий;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lastRenderedPageBreak/>
        <w:t>- инструкции и правила по охране труда;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инструкции и правила поведения при антитеррористической угрозе;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инструкции оказания первой медицинской помощи.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программа производственного контроля;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инструкции по правилам безопасности при проведении различных спортивных занятий, в зависимости от направленности спортивной школы;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журналы регистрации вводного, первичного и повторных инструктажей, по пожарной безопасности, регистрации и учета несчастных случаев, контроля проверки по охране труда;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план эвакуации при пожаре или иной чрезвычайной ситуации.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В силу специфики спортивных школ работу по охране труда, в частности работу по обеспечению безопасных условий во время занятий, в том числе различные инструктажи, приходится проводить не только с работниками, но и с учащимися. С работниками инструктаж проводит специалист по охране труда, а с учащимися, как правило, - педагоги. Нужно закрепить эту обязанность в их должностных инструкциях. Проведение инструктажа с обучающимися также фиксируется в журналах (прил. № 6). Это может быть инструктаж по безопасному поведению как в самом учреждении, так и при определенном занятии - тренировках, соревнованиях, поездках и т.д. Ответственность за жизнь и здоровье детей несут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тренеры-преподаватели (инструкторы), которые также осуществляют контроль своевременности прохождения медицинского осмотра и диспансеризации занимающимися.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Типовая инструкция по вопросам безопасности учащихся и инструкция для работников должны содержать следующие разделы: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общие требования безопасности (прил. № 5);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требования безопасности перед началом работы (прил. № 5);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требования безопасности во время работы (прил. № 5);</w:t>
      </w: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требования безопасности в аварийных ситуациях (прил. № 5);</w:t>
      </w:r>
    </w:p>
    <w:p w:rsid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color w:val="auto"/>
          <w:sz w:val="28"/>
          <w:szCs w:val="28"/>
        </w:rPr>
        <w:t>- требования безопасности по окончании работы (прил. № 5).</w:t>
      </w:r>
    </w:p>
    <w:p w:rsidR="00737C58" w:rsidRPr="00054FA2" w:rsidRDefault="00737C58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054FA2" w:rsidRPr="00054FA2" w:rsidRDefault="00054FA2" w:rsidP="00054FA2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054FA2">
        <w:rPr>
          <w:b/>
          <w:bCs/>
          <w:color w:val="auto"/>
          <w:sz w:val="28"/>
          <w:szCs w:val="28"/>
        </w:rPr>
        <w:t>7. ТРЕБОВАНИЯ К КОМПЛЕКТАЦИИ АПТЕЧЕК ДЛЯ ОКАЗАНИЯ ПЕРВОЙ ПОМОЩИ</w:t>
      </w:r>
    </w:p>
    <w:p w:rsidR="00054FA2" w:rsidRPr="00054FA2" w:rsidRDefault="00054FA2" w:rsidP="00054FA2">
      <w:pPr>
        <w:tabs>
          <w:tab w:val="left" w:pos="253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Приказом Министерства здравоохранения и социального развития РФ от 05.03.2011 № 169н «Об утверждении требований к комплектации изделиями медицинского назначения аптечек для оказания первой помощи работникам» с 01 января 2012 года действуют следующие требования к комплектации аптечек для оказания первой помощи:</w:t>
      </w:r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2"/>
        <w:gridCol w:w="49"/>
        <w:gridCol w:w="1843"/>
        <w:gridCol w:w="10"/>
        <w:gridCol w:w="1902"/>
        <w:gridCol w:w="1429"/>
        <w:gridCol w:w="473"/>
        <w:gridCol w:w="13"/>
        <w:gridCol w:w="1893"/>
      </w:tblGrid>
      <w:tr w:rsidR="00054FA2" w:rsidRPr="00054FA2" w:rsidTr="006D5E11">
        <w:trPr>
          <w:trHeight w:val="415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№</w:t>
            </w:r>
          </w:p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п/п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Наименование изделий медицинского назначения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Нормативный</w:t>
            </w:r>
          </w:p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документ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Форма выпуска (размеры)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Количество</w:t>
            </w:r>
          </w:p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(штуки,</w:t>
            </w:r>
          </w:p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упаковки)</w:t>
            </w:r>
          </w:p>
        </w:tc>
      </w:tr>
      <w:tr w:rsidR="00054FA2" w:rsidRPr="00054FA2" w:rsidTr="006D5E11">
        <w:trPr>
          <w:trHeight w:val="281"/>
        </w:trPr>
        <w:tc>
          <w:tcPr>
            <w:tcW w:w="3794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720" w:type="dxa"/>
            <w:gridSpan w:val="6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Изделия медицинского назначения для временной остановки наружного кровотечения и перевязки ран</w:t>
            </w:r>
          </w:p>
        </w:tc>
      </w:tr>
      <w:tr w:rsidR="00054FA2" w:rsidRPr="00054FA2" w:rsidTr="006D5E11">
        <w:trPr>
          <w:trHeight w:val="341"/>
        </w:trPr>
        <w:tc>
          <w:tcPr>
            <w:tcW w:w="1951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1.1</w:t>
            </w:r>
          </w:p>
        </w:tc>
        <w:tc>
          <w:tcPr>
            <w:tcW w:w="1843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Жгут кровоостанавливающий</w:t>
            </w:r>
          </w:p>
        </w:tc>
        <w:tc>
          <w:tcPr>
            <w:tcW w:w="3341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 xml:space="preserve">ГОСТ Р </w:t>
            </w:r>
            <w:proofErr w:type="spellStart"/>
            <w:r w:rsidRPr="00054FA2">
              <w:rPr>
                <w:sz w:val="28"/>
                <w:szCs w:val="28"/>
              </w:rPr>
              <w:t>исо</w:t>
            </w:r>
            <w:proofErr w:type="spellEnd"/>
            <w:r w:rsidRPr="00054FA2">
              <w:rPr>
                <w:sz w:val="28"/>
                <w:szCs w:val="28"/>
              </w:rPr>
              <w:t xml:space="preserve"> 10993-99 &lt;1&gt;</w:t>
            </w:r>
          </w:p>
        </w:tc>
        <w:tc>
          <w:tcPr>
            <w:tcW w:w="2379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 шт.</w:t>
            </w:r>
          </w:p>
        </w:tc>
      </w:tr>
      <w:tr w:rsidR="00054FA2" w:rsidRPr="00054FA2" w:rsidTr="006D5E11">
        <w:trPr>
          <w:trHeight w:val="283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1.2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Бинт марлевый медицинский нестерильный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1172-93</w:t>
            </w:r>
          </w:p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&lt;2&gt;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5 м х 5 см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 шт.</w:t>
            </w:r>
          </w:p>
        </w:tc>
      </w:tr>
      <w:tr w:rsidR="00054FA2" w:rsidRPr="00054FA2" w:rsidTr="006D5E11">
        <w:trPr>
          <w:trHeight w:val="286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1.3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Бинт марлевый медицинский нестерильный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1172-93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5 м х 10 см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 шт.</w:t>
            </w:r>
          </w:p>
        </w:tc>
      </w:tr>
      <w:tr w:rsidR="00054FA2" w:rsidRPr="00054FA2" w:rsidTr="006D5E11">
        <w:trPr>
          <w:trHeight w:val="286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1.4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Бинт марлевый медицинский нестерильный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1172-93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7 м х 14 см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 шт.</w:t>
            </w:r>
          </w:p>
        </w:tc>
      </w:tr>
      <w:tr w:rsidR="00054FA2" w:rsidRPr="00054FA2" w:rsidTr="006D5E11">
        <w:trPr>
          <w:trHeight w:val="286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1.5.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Бинт марлевый медицинский стерильный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1172-93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5 м х 7 см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 шт.</w:t>
            </w:r>
          </w:p>
        </w:tc>
      </w:tr>
      <w:tr w:rsidR="00054FA2" w:rsidRPr="00054FA2" w:rsidTr="006D5E11">
        <w:trPr>
          <w:trHeight w:val="283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1.6.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Бинт марлевый медицинский стерильный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1172-93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5 м х 10 см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2 шт.</w:t>
            </w:r>
          </w:p>
        </w:tc>
      </w:tr>
      <w:tr w:rsidR="00054FA2" w:rsidRPr="00054FA2" w:rsidTr="006D5E11">
        <w:trPr>
          <w:trHeight w:val="283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1.7.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Бинт марлевый медицинский стерильный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1172-93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7 м х 14 см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2 шт.</w:t>
            </w:r>
          </w:p>
        </w:tc>
      </w:tr>
      <w:tr w:rsidR="00054FA2" w:rsidRPr="00054FA2" w:rsidTr="006D5E11">
        <w:trPr>
          <w:trHeight w:val="420"/>
        </w:trPr>
        <w:tc>
          <w:tcPr>
            <w:tcW w:w="1951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1.8.</w:t>
            </w:r>
          </w:p>
        </w:tc>
        <w:tc>
          <w:tcPr>
            <w:tcW w:w="1843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Пакет перевязочный медицинский индивидуальный стерильный с герметичной оболочкой</w:t>
            </w:r>
          </w:p>
        </w:tc>
        <w:tc>
          <w:tcPr>
            <w:tcW w:w="3827" w:type="dxa"/>
            <w:gridSpan w:val="5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1179-93</w:t>
            </w:r>
          </w:p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&lt;3&gt;</w:t>
            </w:r>
          </w:p>
        </w:tc>
        <w:tc>
          <w:tcPr>
            <w:tcW w:w="1893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 шт.</w:t>
            </w:r>
          </w:p>
        </w:tc>
      </w:tr>
      <w:tr w:rsidR="00054FA2" w:rsidRPr="00054FA2" w:rsidTr="006D5E11">
        <w:trPr>
          <w:trHeight w:val="286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1.9.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 xml:space="preserve">Салфетки марлевые </w:t>
            </w:r>
            <w:r w:rsidRPr="00054FA2">
              <w:rPr>
                <w:sz w:val="28"/>
                <w:szCs w:val="28"/>
              </w:rPr>
              <w:lastRenderedPageBreak/>
              <w:t>медицинские стерильные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lastRenderedPageBreak/>
              <w:t>ГОСТ 16427-93</w:t>
            </w:r>
          </w:p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lastRenderedPageBreak/>
              <w:t>&lt;4&gt;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lastRenderedPageBreak/>
              <w:t>Не менее 16 х 14 см № 10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 xml:space="preserve">1 </w:t>
            </w:r>
            <w:proofErr w:type="spellStart"/>
            <w:r w:rsidRPr="00054FA2">
              <w:rPr>
                <w:sz w:val="28"/>
                <w:szCs w:val="28"/>
              </w:rPr>
              <w:t>уп</w:t>
            </w:r>
            <w:proofErr w:type="spellEnd"/>
            <w:r w:rsidRPr="00054FA2">
              <w:rPr>
                <w:sz w:val="28"/>
                <w:szCs w:val="28"/>
              </w:rPr>
              <w:t>.</w:t>
            </w:r>
          </w:p>
        </w:tc>
      </w:tr>
      <w:tr w:rsidR="00054FA2" w:rsidRPr="00054FA2" w:rsidTr="006D5E11">
        <w:trPr>
          <w:trHeight w:val="283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lastRenderedPageBreak/>
              <w:t>1.10.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Лейкопластырь бактерицидный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Р ИСО 10993-99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Не менее 4x10 см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2 шт.</w:t>
            </w:r>
          </w:p>
        </w:tc>
      </w:tr>
      <w:tr w:rsidR="00054FA2" w:rsidRPr="00054FA2" w:rsidTr="006D5E11">
        <w:trPr>
          <w:trHeight w:val="283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1.11.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Лейкопластырь бактерицидный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Р ИСО 10993-99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Не менее 1,9 см х7,2 см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10 шт.</w:t>
            </w:r>
          </w:p>
        </w:tc>
      </w:tr>
      <w:tr w:rsidR="00054FA2" w:rsidRPr="00054FA2" w:rsidTr="006D5E11">
        <w:trPr>
          <w:trHeight w:val="149"/>
        </w:trPr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1.12.</w:t>
            </w:r>
          </w:p>
        </w:tc>
        <w:tc>
          <w:tcPr>
            <w:tcW w:w="1902" w:type="dxa"/>
            <w:gridSpan w:val="3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Лейкопластырь рулонный</w:t>
            </w:r>
          </w:p>
        </w:tc>
        <w:tc>
          <w:tcPr>
            <w:tcW w:w="1902" w:type="dxa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ГОСТ Р ИСО</w:t>
            </w:r>
          </w:p>
        </w:tc>
        <w:tc>
          <w:tcPr>
            <w:tcW w:w="1902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Не менее 1 см х</w:t>
            </w:r>
          </w:p>
        </w:tc>
        <w:tc>
          <w:tcPr>
            <w:tcW w:w="1906" w:type="dxa"/>
            <w:gridSpan w:val="2"/>
          </w:tcPr>
          <w:p w:rsidR="00054FA2" w:rsidRPr="00054FA2" w:rsidRDefault="00054FA2" w:rsidP="006D5E11">
            <w:pPr>
              <w:pStyle w:val="Default"/>
              <w:jc w:val="both"/>
              <w:rPr>
                <w:sz w:val="28"/>
                <w:szCs w:val="28"/>
              </w:rPr>
            </w:pPr>
            <w:r w:rsidRPr="00054FA2">
              <w:rPr>
                <w:sz w:val="28"/>
                <w:szCs w:val="28"/>
              </w:rPr>
              <w:t>1 ШТ,</w:t>
            </w:r>
          </w:p>
        </w:tc>
      </w:tr>
    </w:tbl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</w:p>
    <w:p w:rsidR="00D01591" w:rsidRDefault="00054FA2" w:rsidP="00054FA2">
      <w:pPr>
        <w:pStyle w:val="Default"/>
        <w:jc w:val="both"/>
        <w:rPr>
          <w:sz w:val="28"/>
          <w:szCs w:val="28"/>
        </w:rPr>
      </w:pPr>
      <w:r w:rsidRPr="00054FA2">
        <w:rPr>
          <w:sz w:val="28"/>
          <w:szCs w:val="28"/>
        </w:rPr>
        <w:t xml:space="preserve">Примечания: </w:t>
      </w:r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  <w:r w:rsidRPr="00054FA2">
        <w:rPr>
          <w:sz w:val="28"/>
          <w:szCs w:val="28"/>
        </w:rPr>
        <w:t xml:space="preserve">1. Аптечка для оказания первой медицинской помощи должна находиться у балансодержателя спортивного сооружения, в кабинете медицинского работника. </w:t>
      </w:r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  <w:r w:rsidRPr="00054FA2">
        <w:rPr>
          <w:sz w:val="28"/>
          <w:szCs w:val="28"/>
        </w:rPr>
        <w:t xml:space="preserve">2. Изделия медицинского назначения, входящие в состав аптечки для оказания первой помощи работникам (далее - Состав аптечки), не подлежат замене. </w:t>
      </w:r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  <w:r w:rsidRPr="00054FA2">
        <w:rPr>
          <w:sz w:val="28"/>
          <w:szCs w:val="28"/>
        </w:rPr>
        <w:t xml:space="preserve">3. По истечении сроков годности изделий медицинского назначения, входящих в Состав аптечки, или в случае их использования аптечку необходимо пополнить. </w:t>
      </w:r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  <w:r w:rsidRPr="00054FA2">
        <w:rPr>
          <w:sz w:val="28"/>
          <w:szCs w:val="28"/>
        </w:rPr>
        <w:t xml:space="preserve">4. Аптечка для оказания первой помощи работникам подлежит комплектации изделиями медицинского назначения, зарегистрированными в установленном порядке на территории Российской Федерации. </w:t>
      </w:r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  <w:r w:rsidRPr="00054FA2">
        <w:rPr>
          <w:sz w:val="28"/>
          <w:szCs w:val="28"/>
        </w:rPr>
        <w:t>5. Рекомендации с пиктограммами по использованию изделий медицинского назначения аптечки для оказания первой помощи работникам (п. 4.2 Состава аптечки) должны предусматривать описание (изображение) следующих действий:</w:t>
      </w:r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  <w:r w:rsidRPr="00054FA2">
        <w:rPr>
          <w:sz w:val="28"/>
          <w:szCs w:val="28"/>
        </w:rPr>
        <w:t xml:space="preserve"> а) при оказании первой помощи все манипуляции выполнять в медицинских перчатках (п. 3.3 Состава аптечки). При наличии угрозы распространения инфекционных заболеваний использовать маску медицинскую (п. 3.4 Состава аптечки); </w:t>
      </w:r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  <w:r w:rsidRPr="00054FA2">
        <w:rPr>
          <w:sz w:val="28"/>
          <w:szCs w:val="28"/>
        </w:rPr>
        <w:t xml:space="preserve">б) при артериальном кровотечении из крупной (магистральной) артерии прижать сосуд пальцами в точках прижатия, наложить жгут кровоостанавливающий (п. 1.1 Состава аптечки) выше места повреждения с указанием в записке (п. п. 4.4 - 4.5 Состава аптечки) времени наложения жгута, наложить </w:t>
      </w:r>
      <w:proofErr w:type="gramStart"/>
      <w:r w:rsidRPr="00054FA2">
        <w:rPr>
          <w:sz w:val="28"/>
          <w:szCs w:val="28"/>
        </w:rPr>
        <w:t>на рану</w:t>
      </w:r>
      <w:proofErr w:type="gramEnd"/>
      <w:r w:rsidRPr="00054FA2">
        <w:rPr>
          <w:sz w:val="28"/>
          <w:szCs w:val="28"/>
        </w:rPr>
        <w:t xml:space="preserve"> давящую (тугую) повязку (п. п. 1.2 - 1.12 Состава аптечки); </w:t>
      </w:r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  <w:r w:rsidRPr="00054FA2">
        <w:rPr>
          <w:sz w:val="28"/>
          <w:szCs w:val="28"/>
        </w:rPr>
        <w:t xml:space="preserve"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легких "Рот - маска" (п. 2.1 Состава аптечки); </w:t>
      </w:r>
    </w:p>
    <w:p w:rsidR="00054FA2" w:rsidRPr="00054FA2" w:rsidRDefault="00054FA2" w:rsidP="00054FA2">
      <w:pPr>
        <w:pStyle w:val="Default"/>
        <w:jc w:val="both"/>
        <w:rPr>
          <w:sz w:val="28"/>
          <w:szCs w:val="28"/>
        </w:rPr>
      </w:pPr>
      <w:r w:rsidRPr="00054FA2">
        <w:rPr>
          <w:sz w:val="28"/>
          <w:szCs w:val="28"/>
        </w:rPr>
        <w:lastRenderedPageBreak/>
        <w:t xml:space="preserve">г) при наличии раны наложить давящую (тугую) повязку, используя стерильные салфетки (п. 1.9 Состава аптечки) и бинты (п. 1.2 - 1.7 Состава аптечки) или применяя пакет перевязочный стерильный (п. 1.8 Состава аптечки). При отсутствии кровотечения из раны и отсутствии возможности наложения давящей повязки наложить на рану стерильную салфетку (п. 1.9 Состава аптечки) и закрепить ее лейкопластырем (п. 1.12 Состава аптечки). При микротравмах использовать лейкопластырь бактерицидный (п. 1.10 - 1.11 Состава аптечки); </w:t>
      </w:r>
    </w:p>
    <w:p w:rsidR="00054FA2" w:rsidRPr="00054FA2" w:rsidRDefault="00054FA2" w:rsidP="00054FA2">
      <w:pPr>
        <w:pStyle w:val="Default"/>
        <w:jc w:val="both"/>
        <w:rPr>
          <w:color w:val="auto"/>
          <w:sz w:val="28"/>
          <w:szCs w:val="28"/>
        </w:rPr>
      </w:pPr>
      <w:r w:rsidRPr="00054FA2">
        <w:rPr>
          <w:sz w:val="28"/>
          <w:szCs w:val="28"/>
        </w:rPr>
        <w:t xml:space="preserve">д)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</w:t>
      </w:r>
      <w:proofErr w:type="spellStart"/>
      <w:r w:rsidRPr="00054FA2">
        <w:rPr>
          <w:sz w:val="28"/>
          <w:szCs w:val="28"/>
        </w:rPr>
        <w:t>текстилеподобного</w:t>
      </w:r>
      <w:proofErr w:type="spellEnd"/>
      <w:r w:rsidRPr="00054FA2">
        <w:rPr>
          <w:sz w:val="28"/>
          <w:szCs w:val="28"/>
        </w:rPr>
        <w:t xml:space="preserve"> материала стерильные спиртовые (и. 3.2 Состава аптечки); е) покрывало спасательное изотермическое (п. 3.5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054FA2" w:rsidRPr="00054FA2" w:rsidRDefault="00054FA2" w:rsidP="00054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Pr="00054FA2" w:rsidRDefault="00054FA2" w:rsidP="00054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Е1</w:t>
      </w:r>
    </w:p>
    <w:p w:rsidR="00054FA2" w:rsidRPr="00054FA2" w:rsidRDefault="00054FA2" w:rsidP="00054FA2">
      <w:pPr>
        <w:tabs>
          <w:tab w:val="left" w:pos="148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A2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испытания спортивного оборудования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О 1 Комиссия, назначенная приказом________________________, Составили настоящий акт в том, что: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1. описать площадь плоскостного сооружения и его наименование с указанием адреса.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2. Описать имеются ли санузлы и раздевалки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3. Описать имеются ли аптечки и их местонахождение.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 1. На плоскостном спортивном сооружении для проведения занятий имеются (перечислить):____________шт., _________ шт. Все вышеперечисленные спортивное оборудование подлежало испытанию: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1.1. Перекладина под нагрузкой 220 кг, приложенной к середине грифа на высоте 2500 мм (прогиб грифа - 70 мм), фактически___________________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1.2. Каждая перекладина «шведской стенки», под нагрузкой 120 кг, приложенной под углом 60 градусов, фактически_____________________.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1.3. Футбольные ворота при приложении вертикально направленной силы в 1800 N к центру перекладины на 1мин+10с; фактически___________. При приложении горизонтально направленной силы в 1100 N к верхней части центра перекладины на 1мин+10с, фактически___________________.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1.4. _________________________________, фактически____________.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2. Прогибы гимнастических снарядов соответствуют установленным нормам; после снятия нагрузки повреждения и смещения не обнаружены, перекладина футбольных ворот деформировалась менее чем на 10 мм, футбольные ворота не опрокинулись.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3. Занятия на спортивных снарядах и оборудовании разрешаются. </w:t>
      </w:r>
    </w:p>
    <w:p w:rsidR="00054FA2" w:rsidRPr="00054FA2" w:rsidRDefault="00054FA2" w:rsidP="00054FA2">
      <w:pPr>
        <w:tabs>
          <w:tab w:val="left" w:pos="148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Председатель комиссии: Члены комиссии:</w:t>
      </w:r>
    </w:p>
    <w:p w:rsidR="00054FA2" w:rsidRPr="00054FA2" w:rsidRDefault="00054FA2" w:rsidP="00054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Pr="00054FA2" w:rsidRDefault="00054FA2" w:rsidP="00054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1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A2" w:rsidRPr="00054FA2" w:rsidRDefault="00054FA2" w:rsidP="00054FA2">
      <w:pPr>
        <w:tabs>
          <w:tab w:val="left" w:pos="11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A2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054FA2" w:rsidRPr="00054FA2" w:rsidRDefault="00054FA2" w:rsidP="00054FA2">
      <w:pPr>
        <w:tabs>
          <w:tab w:val="left" w:pos="116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A2">
        <w:rPr>
          <w:rFonts w:ascii="Times New Roman" w:hAnsi="Times New Roman" w:cs="Times New Roman"/>
          <w:b/>
          <w:sz w:val="28"/>
          <w:szCs w:val="28"/>
        </w:rPr>
        <w:t>регистрации результатов испытаний спортивного инвентаря и оборудования (название образовательного учреждения, организации, адрес)</w:t>
      </w:r>
    </w:p>
    <w:p w:rsidR="00054FA2" w:rsidRPr="00054FA2" w:rsidRDefault="00054FA2" w:rsidP="00054FA2">
      <w:pPr>
        <w:tabs>
          <w:tab w:val="left" w:pos="116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Начат 20 г.                                                                                                                                              Окончен 20 г.</w:t>
      </w:r>
    </w:p>
    <w:p w:rsidR="00054FA2" w:rsidRP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55"/>
        <w:gridCol w:w="1932"/>
        <w:gridCol w:w="2118"/>
        <w:gridCol w:w="1592"/>
        <w:gridCol w:w="1686"/>
        <w:gridCol w:w="1588"/>
      </w:tblGrid>
      <w:tr w:rsidR="00054FA2" w:rsidRPr="00054FA2" w:rsidTr="006D5E11">
        <w:tc>
          <w:tcPr>
            <w:tcW w:w="67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Наименование инвентаря и оборудования</w:t>
            </w:r>
          </w:p>
        </w:tc>
        <w:tc>
          <w:tcPr>
            <w:tcW w:w="159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В иды испытаний</w:t>
            </w:r>
          </w:p>
        </w:tc>
        <w:tc>
          <w:tcPr>
            <w:tcW w:w="159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Результаты визуального осмотра</w:t>
            </w:r>
          </w:p>
        </w:tc>
        <w:tc>
          <w:tcPr>
            <w:tcW w:w="1596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 xml:space="preserve">П </w:t>
            </w:r>
            <w:proofErr w:type="spellStart"/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одпись</w:t>
            </w:r>
            <w:proofErr w:type="spellEnd"/>
            <w:r w:rsidRPr="00054FA2">
              <w:rPr>
                <w:rFonts w:ascii="Times New Roman" w:hAnsi="Times New Roman" w:cs="Times New Roman"/>
                <w:sz w:val="28"/>
                <w:szCs w:val="28"/>
              </w:rPr>
              <w:t xml:space="preserve"> членов ком </w:t>
            </w:r>
            <w:proofErr w:type="spellStart"/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иссии</w:t>
            </w:r>
            <w:proofErr w:type="spellEnd"/>
            <w:r w:rsidRPr="00054FA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проводящ</w:t>
            </w:r>
            <w:proofErr w:type="spellEnd"/>
            <w:r w:rsidRPr="00054FA2">
              <w:rPr>
                <w:rFonts w:ascii="Times New Roman" w:hAnsi="Times New Roman" w:cs="Times New Roman"/>
                <w:sz w:val="28"/>
                <w:szCs w:val="28"/>
              </w:rPr>
              <w:t xml:space="preserve"> их </w:t>
            </w:r>
            <w:proofErr w:type="spellStart"/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испы</w:t>
            </w:r>
            <w:proofErr w:type="spellEnd"/>
            <w:r w:rsidRPr="00054F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тания</w:t>
            </w:r>
            <w:proofErr w:type="spellEnd"/>
          </w:p>
        </w:tc>
      </w:tr>
      <w:tr w:rsidR="00054FA2" w:rsidRPr="00054FA2" w:rsidTr="006D5E11">
        <w:tc>
          <w:tcPr>
            <w:tcW w:w="67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54FA2" w:rsidRPr="00054FA2" w:rsidRDefault="00054FA2" w:rsidP="006D5E11">
            <w:pPr>
              <w:tabs>
                <w:tab w:val="left" w:pos="21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FA2" w:rsidRP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P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P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 3</w:t>
      </w:r>
    </w:p>
    <w:p w:rsidR="00054FA2" w:rsidRDefault="00054FA2" w:rsidP="00054FA2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A2" w:rsidRPr="00054FA2" w:rsidRDefault="00054FA2" w:rsidP="00054FA2">
      <w:pPr>
        <w:tabs>
          <w:tab w:val="left" w:pos="210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A2">
        <w:rPr>
          <w:rFonts w:ascii="Times New Roman" w:hAnsi="Times New Roman" w:cs="Times New Roman"/>
          <w:b/>
          <w:sz w:val="28"/>
          <w:szCs w:val="28"/>
        </w:rPr>
        <w:t>АКТ-РАЗРЕШЕНИЕ</w:t>
      </w:r>
    </w:p>
    <w:p w:rsidR="00054FA2" w:rsidRP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на проведение занятий по физической культуре и спорту на спортивном плоскостном сооружении Комиссия, назначенная </w:t>
      </w:r>
      <w:proofErr w:type="spellStart"/>
      <w:r w:rsidRPr="00054FA2">
        <w:rPr>
          <w:rFonts w:ascii="Times New Roman" w:hAnsi="Times New Roman" w:cs="Times New Roman"/>
          <w:sz w:val="28"/>
          <w:szCs w:val="28"/>
        </w:rPr>
        <w:t>приказом______________________в</w:t>
      </w:r>
      <w:proofErr w:type="spellEnd"/>
      <w:r w:rsidRPr="00054FA2">
        <w:rPr>
          <w:rFonts w:ascii="Times New Roman" w:hAnsi="Times New Roman" w:cs="Times New Roman"/>
          <w:sz w:val="28"/>
          <w:szCs w:val="28"/>
        </w:rPr>
        <w:t xml:space="preserve"> составе: председателя __________________________________________________ и членов комиссии ____ составила настоящий акт в том, что: </w:t>
      </w:r>
    </w:p>
    <w:p w:rsidR="00054FA2" w:rsidRP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1. На спортивном плоскостном сооружении организованы места занятий, которые соответствуют нормам по охране труда, правилам техники безопасности и нормам производственной санитарии, а также возрастным особенностям учащихся. </w:t>
      </w:r>
    </w:p>
    <w:p w:rsidR="00054FA2" w:rsidRP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2. Административно-педагогический персонал образовательного учреждения с правилами безопасности и производственной санитарии при проведении учебной работы по физической культуре и спорту с учащимися ознакомлен.</w:t>
      </w:r>
    </w:p>
    <w:p w:rsidR="00054FA2" w:rsidRP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3. Замечания и предложения комиссии:____________________________ </w:t>
      </w:r>
    </w:p>
    <w:p w:rsidR="00054FA2" w:rsidRPr="00054FA2" w:rsidRDefault="00054FA2" w:rsidP="00054FA2">
      <w:pPr>
        <w:tabs>
          <w:tab w:val="left" w:pos="21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>4. Заключение комиссии о готовности спортивного плоскостного сооружения к новому учебному году___________________________________ Председатель комиссии Члены комиссии</w:t>
      </w:r>
    </w:p>
    <w:p w:rsidR="00054FA2" w:rsidRPr="00054FA2" w:rsidRDefault="00054FA2" w:rsidP="00054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Pr="00054FA2" w:rsidRDefault="00054FA2" w:rsidP="00054F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4FA2" w:rsidRDefault="00054FA2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A2" w:rsidRDefault="00054FA2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A2" w:rsidRDefault="00054FA2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A2" w:rsidRDefault="00054FA2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A2" w:rsidRDefault="00054FA2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A2" w:rsidRDefault="00054FA2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58" w:rsidRDefault="00737C58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58" w:rsidRDefault="00737C58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7C58" w:rsidRDefault="00737C58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A2" w:rsidRDefault="00054FA2" w:rsidP="00054FA2">
      <w:pPr>
        <w:tabs>
          <w:tab w:val="left" w:pos="148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>
        <w:rPr>
          <w:rFonts w:ascii="Times New Roman" w:hAnsi="Times New Roman" w:cs="Times New Roman"/>
          <w:sz w:val="28"/>
          <w:szCs w:val="28"/>
        </w:rPr>
        <w:t>Е4</w:t>
      </w:r>
    </w:p>
    <w:p w:rsidR="00054FA2" w:rsidRDefault="00054FA2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4FA2" w:rsidRPr="00054FA2" w:rsidRDefault="00054FA2" w:rsidP="00054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4FA2">
        <w:rPr>
          <w:rFonts w:ascii="Times New Roman" w:hAnsi="Times New Roman" w:cs="Times New Roman"/>
          <w:b/>
          <w:sz w:val="28"/>
          <w:szCs w:val="28"/>
        </w:rPr>
        <w:t>ЖУРНАЛ РЕГИСТРАЦИИ</w:t>
      </w:r>
    </w:p>
    <w:p w:rsidR="00054FA2" w:rsidRPr="00054FA2" w:rsidRDefault="00054FA2" w:rsidP="00054FA2">
      <w:pPr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 прохождения инструктажа по технике безопасности на занятиях физической культурой и спортом с учащимися и воспитанниками (название образовательного учреждения, организации) (адрес образовательного учреждения, организации) Журнал пронумеровывается, прошнуровывается, скрепляется подписью руководителя и печатью образовательного учреждения, организации.</w:t>
      </w:r>
    </w:p>
    <w:p w:rsidR="00054FA2" w:rsidRPr="00054FA2" w:rsidRDefault="00054FA2" w:rsidP="00054FA2">
      <w:pPr>
        <w:jc w:val="both"/>
        <w:rPr>
          <w:rFonts w:ascii="Times New Roman" w:hAnsi="Times New Roman" w:cs="Times New Roman"/>
          <w:sz w:val="28"/>
          <w:szCs w:val="28"/>
        </w:rPr>
      </w:pPr>
      <w:r w:rsidRPr="00054FA2">
        <w:rPr>
          <w:rFonts w:ascii="Times New Roman" w:hAnsi="Times New Roman" w:cs="Times New Roman"/>
          <w:sz w:val="28"/>
          <w:szCs w:val="28"/>
        </w:rPr>
        <w:t xml:space="preserve">Начат ___20___ г. Окончен 20 </w:t>
      </w:r>
      <w:r w:rsidR="00737C58"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054FA2">
        <w:rPr>
          <w:rFonts w:ascii="Times New Roman" w:hAnsi="Times New Roman" w:cs="Times New Roman"/>
          <w:sz w:val="28"/>
          <w:szCs w:val="28"/>
        </w:rPr>
        <w:t>г.</w:t>
      </w:r>
    </w:p>
    <w:p w:rsidR="00054FA2" w:rsidRPr="00054FA2" w:rsidRDefault="00054FA2" w:rsidP="00054FA2">
      <w:pPr>
        <w:tabs>
          <w:tab w:val="left" w:pos="2748"/>
        </w:tabs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275"/>
        <w:gridCol w:w="993"/>
        <w:gridCol w:w="1559"/>
        <w:gridCol w:w="1134"/>
        <w:gridCol w:w="1276"/>
        <w:gridCol w:w="1134"/>
        <w:gridCol w:w="1134"/>
      </w:tblGrid>
      <w:tr w:rsidR="00054FA2" w:rsidRPr="00054FA2" w:rsidTr="006D5E11">
        <w:tc>
          <w:tcPr>
            <w:tcW w:w="1702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инструктируем ого</w:t>
            </w:r>
          </w:p>
        </w:tc>
        <w:tc>
          <w:tcPr>
            <w:tcW w:w="1275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993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Класс, группа</w:t>
            </w:r>
          </w:p>
        </w:tc>
        <w:tc>
          <w:tcPr>
            <w:tcW w:w="1559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Номер инструкции и краткое содержание инструктаж а</w:t>
            </w:r>
          </w:p>
        </w:tc>
        <w:tc>
          <w:tcPr>
            <w:tcW w:w="1134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1276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Подпись инструктируем ого</w:t>
            </w:r>
          </w:p>
        </w:tc>
        <w:tc>
          <w:tcPr>
            <w:tcW w:w="1134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проводящего инструктаж</w:t>
            </w:r>
          </w:p>
        </w:tc>
        <w:tc>
          <w:tcPr>
            <w:tcW w:w="1134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4FA2">
              <w:rPr>
                <w:rFonts w:ascii="Times New Roman" w:hAnsi="Times New Roman" w:cs="Times New Roman"/>
                <w:sz w:val="28"/>
                <w:szCs w:val="28"/>
              </w:rPr>
              <w:t>Подпись проводящего инструктаж</w:t>
            </w:r>
          </w:p>
        </w:tc>
      </w:tr>
      <w:tr w:rsidR="00054FA2" w:rsidRPr="00054FA2" w:rsidTr="006D5E11">
        <w:tc>
          <w:tcPr>
            <w:tcW w:w="1702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4FA2" w:rsidRPr="00054FA2" w:rsidTr="006D5E11">
        <w:tc>
          <w:tcPr>
            <w:tcW w:w="1702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054FA2" w:rsidRPr="00054FA2" w:rsidRDefault="00054FA2" w:rsidP="006D5E11">
            <w:pPr>
              <w:tabs>
                <w:tab w:val="left" w:pos="274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37C58" w:rsidRDefault="00737C58" w:rsidP="00397727">
      <w:pPr>
        <w:pStyle w:val="Default"/>
        <w:pageBreakBefore/>
      </w:pPr>
    </w:p>
    <w:p w:rsidR="00397727" w:rsidRDefault="00397727" w:rsidP="00397727">
      <w:pPr>
        <w:pStyle w:val="Default"/>
        <w:pageBreakBefore/>
        <w:rPr>
          <w:color w:val="auto"/>
        </w:rPr>
      </w:pPr>
    </w:p>
    <w:sectPr w:rsidR="00397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FC3311"/>
    <w:multiLevelType w:val="hybridMultilevel"/>
    <w:tmpl w:val="46DC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A36"/>
    <w:rsid w:val="0000381A"/>
    <w:rsid w:val="00003E8D"/>
    <w:rsid w:val="00013919"/>
    <w:rsid w:val="000154EB"/>
    <w:rsid w:val="00023383"/>
    <w:rsid w:val="00030981"/>
    <w:rsid w:val="00046255"/>
    <w:rsid w:val="00047C82"/>
    <w:rsid w:val="00050C42"/>
    <w:rsid w:val="00054FA2"/>
    <w:rsid w:val="00055715"/>
    <w:rsid w:val="0005622B"/>
    <w:rsid w:val="00057D3F"/>
    <w:rsid w:val="00061C25"/>
    <w:rsid w:val="00064901"/>
    <w:rsid w:val="000714D1"/>
    <w:rsid w:val="000759C7"/>
    <w:rsid w:val="00075F59"/>
    <w:rsid w:val="00081812"/>
    <w:rsid w:val="000848CB"/>
    <w:rsid w:val="00085431"/>
    <w:rsid w:val="00086CC2"/>
    <w:rsid w:val="0009604E"/>
    <w:rsid w:val="000A3FB4"/>
    <w:rsid w:val="000A53A1"/>
    <w:rsid w:val="000A7C89"/>
    <w:rsid w:val="000C16D1"/>
    <w:rsid w:val="000D1C94"/>
    <w:rsid w:val="000D3240"/>
    <w:rsid w:val="000D4A47"/>
    <w:rsid w:val="000D4B98"/>
    <w:rsid w:val="000E09E3"/>
    <w:rsid w:val="000E224F"/>
    <w:rsid w:val="000E5D6E"/>
    <w:rsid w:val="000F3254"/>
    <w:rsid w:val="000F506E"/>
    <w:rsid w:val="000F5172"/>
    <w:rsid w:val="00102D9F"/>
    <w:rsid w:val="00104F84"/>
    <w:rsid w:val="00105192"/>
    <w:rsid w:val="001129E4"/>
    <w:rsid w:val="001167B4"/>
    <w:rsid w:val="001170AE"/>
    <w:rsid w:val="001229B9"/>
    <w:rsid w:val="001235B7"/>
    <w:rsid w:val="001330F5"/>
    <w:rsid w:val="00133F0A"/>
    <w:rsid w:val="00140327"/>
    <w:rsid w:val="00140564"/>
    <w:rsid w:val="00142026"/>
    <w:rsid w:val="00143637"/>
    <w:rsid w:val="001458F4"/>
    <w:rsid w:val="00150736"/>
    <w:rsid w:val="001528BA"/>
    <w:rsid w:val="0015449A"/>
    <w:rsid w:val="00157389"/>
    <w:rsid w:val="00170EDE"/>
    <w:rsid w:val="00172E08"/>
    <w:rsid w:val="00174C79"/>
    <w:rsid w:val="0017608D"/>
    <w:rsid w:val="00180EED"/>
    <w:rsid w:val="001810EF"/>
    <w:rsid w:val="0019020E"/>
    <w:rsid w:val="00190400"/>
    <w:rsid w:val="0019294A"/>
    <w:rsid w:val="0019520D"/>
    <w:rsid w:val="001A25BA"/>
    <w:rsid w:val="001A54C3"/>
    <w:rsid w:val="001A54F9"/>
    <w:rsid w:val="001A661B"/>
    <w:rsid w:val="001A710B"/>
    <w:rsid w:val="001A7E1D"/>
    <w:rsid w:val="001B5C61"/>
    <w:rsid w:val="001B6987"/>
    <w:rsid w:val="001B6E96"/>
    <w:rsid w:val="001D3E5F"/>
    <w:rsid w:val="001D5E86"/>
    <w:rsid w:val="001D67F4"/>
    <w:rsid w:val="001D6DB0"/>
    <w:rsid w:val="001E06B4"/>
    <w:rsid w:val="001E45A7"/>
    <w:rsid w:val="001F290F"/>
    <w:rsid w:val="001F32DE"/>
    <w:rsid w:val="001F4CAA"/>
    <w:rsid w:val="001F775E"/>
    <w:rsid w:val="00204A03"/>
    <w:rsid w:val="002074C0"/>
    <w:rsid w:val="00213492"/>
    <w:rsid w:val="00215850"/>
    <w:rsid w:val="0021711B"/>
    <w:rsid w:val="0022050B"/>
    <w:rsid w:val="002266BE"/>
    <w:rsid w:val="0022674E"/>
    <w:rsid w:val="00232196"/>
    <w:rsid w:val="00232F66"/>
    <w:rsid w:val="0024472F"/>
    <w:rsid w:val="002449F8"/>
    <w:rsid w:val="002467E3"/>
    <w:rsid w:val="002477C9"/>
    <w:rsid w:val="00247E64"/>
    <w:rsid w:val="002517E9"/>
    <w:rsid w:val="002615C4"/>
    <w:rsid w:val="002636CE"/>
    <w:rsid w:val="00264EC2"/>
    <w:rsid w:val="00270F68"/>
    <w:rsid w:val="00277A4B"/>
    <w:rsid w:val="002831CB"/>
    <w:rsid w:val="00297867"/>
    <w:rsid w:val="00297CD6"/>
    <w:rsid w:val="002B020A"/>
    <w:rsid w:val="002B187E"/>
    <w:rsid w:val="002B30B6"/>
    <w:rsid w:val="002C04FB"/>
    <w:rsid w:val="002C47C9"/>
    <w:rsid w:val="002C5ABA"/>
    <w:rsid w:val="002D3AF9"/>
    <w:rsid w:val="002D41C2"/>
    <w:rsid w:val="002D5525"/>
    <w:rsid w:val="002D6A65"/>
    <w:rsid w:val="002E15A6"/>
    <w:rsid w:val="002E1D09"/>
    <w:rsid w:val="002E31D6"/>
    <w:rsid w:val="002E4242"/>
    <w:rsid w:val="002E4900"/>
    <w:rsid w:val="002E5FDF"/>
    <w:rsid w:val="002F0451"/>
    <w:rsid w:val="002F3463"/>
    <w:rsid w:val="002F5743"/>
    <w:rsid w:val="0030044D"/>
    <w:rsid w:val="003079E4"/>
    <w:rsid w:val="00314076"/>
    <w:rsid w:val="00316755"/>
    <w:rsid w:val="00317869"/>
    <w:rsid w:val="003239F8"/>
    <w:rsid w:val="0032736C"/>
    <w:rsid w:val="003319FB"/>
    <w:rsid w:val="00334035"/>
    <w:rsid w:val="00340326"/>
    <w:rsid w:val="00345921"/>
    <w:rsid w:val="0035475C"/>
    <w:rsid w:val="00355F64"/>
    <w:rsid w:val="00363D39"/>
    <w:rsid w:val="0037146B"/>
    <w:rsid w:val="003760EC"/>
    <w:rsid w:val="00390BFE"/>
    <w:rsid w:val="00393AB7"/>
    <w:rsid w:val="00394C51"/>
    <w:rsid w:val="00396DB2"/>
    <w:rsid w:val="00397727"/>
    <w:rsid w:val="003A5A36"/>
    <w:rsid w:val="003B6618"/>
    <w:rsid w:val="003B73CD"/>
    <w:rsid w:val="003E4382"/>
    <w:rsid w:val="003E5D21"/>
    <w:rsid w:val="003E64DA"/>
    <w:rsid w:val="003E6A6A"/>
    <w:rsid w:val="003E7FF0"/>
    <w:rsid w:val="00404592"/>
    <w:rsid w:val="004051A7"/>
    <w:rsid w:val="004228D4"/>
    <w:rsid w:val="0042370D"/>
    <w:rsid w:val="004256AB"/>
    <w:rsid w:val="00432130"/>
    <w:rsid w:val="00433B9C"/>
    <w:rsid w:val="00441744"/>
    <w:rsid w:val="00446FA3"/>
    <w:rsid w:val="00454FFE"/>
    <w:rsid w:val="004612E0"/>
    <w:rsid w:val="00461F97"/>
    <w:rsid w:val="00463131"/>
    <w:rsid w:val="0046367F"/>
    <w:rsid w:val="004642F1"/>
    <w:rsid w:val="0046460D"/>
    <w:rsid w:val="0047533E"/>
    <w:rsid w:val="00475B1D"/>
    <w:rsid w:val="004771B0"/>
    <w:rsid w:val="00481AFD"/>
    <w:rsid w:val="00485F34"/>
    <w:rsid w:val="00496849"/>
    <w:rsid w:val="004A11FE"/>
    <w:rsid w:val="004A6120"/>
    <w:rsid w:val="004B4356"/>
    <w:rsid w:val="004C0EAA"/>
    <w:rsid w:val="004C5F69"/>
    <w:rsid w:val="004D0285"/>
    <w:rsid w:val="004D0B5A"/>
    <w:rsid w:val="004D556D"/>
    <w:rsid w:val="004D7581"/>
    <w:rsid w:val="004E2ACF"/>
    <w:rsid w:val="004E36CD"/>
    <w:rsid w:val="004E3838"/>
    <w:rsid w:val="004E44C8"/>
    <w:rsid w:val="004E6B79"/>
    <w:rsid w:val="004E6BEC"/>
    <w:rsid w:val="004E7531"/>
    <w:rsid w:val="004E796C"/>
    <w:rsid w:val="004F17D5"/>
    <w:rsid w:val="004F50D6"/>
    <w:rsid w:val="004F568E"/>
    <w:rsid w:val="00500C60"/>
    <w:rsid w:val="00501523"/>
    <w:rsid w:val="00511FBF"/>
    <w:rsid w:val="00512894"/>
    <w:rsid w:val="005128E6"/>
    <w:rsid w:val="00514DB9"/>
    <w:rsid w:val="005170CC"/>
    <w:rsid w:val="005179FE"/>
    <w:rsid w:val="00520BBB"/>
    <w:rsid w:val="005226E4"/>
    <w:rsid w:val="00523E6F"/>
    <w:rsid w:val="00524304"/>
    <w:rsid w:val="00534A09"/>
    <w:rsid w:val="0053576A"/>
    <w:rsid w:val="00536DB6"/>
    <w:rsid w:val="00540751"/>
    <w:rsid w:val="005441C0"/>
    <w:rsid w:val="00546431"/>
    <w:rsid w:val="00547068"/>
    <w:rsid w:val="005503B2"/>
    <w:rsid w:val="00550651"/>
    <w:rsid w:val="00551543"/>
    <w:rsid w:val="0055732D"/>
    <w:rsid w:val="00561650"/>
    <w:rsid w:val="00575E0D"/>
    <w:rsid w:val="005903E8"/>
    <w:rsid w:val="005937B1"/>
    <w:rsid w:val="005A14FA"/>
    <w:rsid w:val="005A292C"/>
    <w:rsid w:val="005A512C"/>
    <w:rsid w:val="005A71D6"/>
    <w:rsid w:val="005B5E95"/>
    <w:rsid w:val="005C3F27"/>
    <w:rsid w:val="005C5206"/>
    <w:rsid w:val="005C6E04"/>
    <w:rsid w:val="005D4B97"/>
    <w:rsid w:val="005D568A"/>
    <w:rsid w:val="005D7733"/>
    <w:rsid w:val="005E0689"/>
    <w:rsid w:val="005E2F28"/>
    <w:rsid w:val="005E7DD3"/>
    <w:rsid w:val="005F1799"/>
    <w:rsid w:val="005F5F3D"/>
    <w:rsid w:val="005F7C64"/>
    <w:rsid w:val="00604623"/>
    <w:rsid w:val="0061306E"/>
    <w:rsid w:val="00613289"/>
    <w:rsid w:val="0061681C"/>
    <w:rsid w:val="00622BB6"/>
    <w:rsid w:val="0062381D"/>
    <w:rsid w:val="006263B7"/>
    <w:rsid w:val="00627D84"/>
    <w:rsid w:val="00633E03"/>
    <w:rsid w:val="00634CD6"/>
    <w:rsid w:val="00640FB1"/>
    <w:rsid w:val="00645124"/>
    <w:rsid w:val="00651AD2"/>
    <w:rsid w:val="00655874"/>
    <w:rsid w:val="006705FB"/>
    <w:rsid w:val="006713EA"/>
    <w:rsid w:val="00675B7B"/>
    <w:rsid w:val="00681104"/>
    <w:rsid w:val="0068214E"/>
    <w:rsid w:val="006828D8"/>
    <w:rsid w:val="006869A2"/>
    <w:rsid w:val="00693B72"/>
    <w:rsid w:val="006975DE"/>
    <w:rsid w:val="006A00A9"/>
    <w:rsid w:val="006A15B3"/>
    <w:rsid w:val="006A2EC9"/>
    <w:rsid w:val="006A4744"/>
    <w:rsid w:val="006C0DB7"/>
    <w:rsid w:val="006C1185"/>
    <w:rsid w:val="006C4CE1"/>
    <w:rsid w:val="006C635B"/>
    <w:rsid w:val="006C6526"/>
    <w:rsid w:val="006C7D0B"/>
    <w:rsid w:val="006D0DD8"/>
    <w:rsid w:val="006D110B"/>
    <w:rsid w:val="006D4D3E"/>
    <w:rsid w:val="006D6C5B"/>
    <w:rsid w:val="006E50A2"/>
    <w:rsid w:val="006E7924"/>
    <w:rsid w:val="006F1E94"/>
    <w:rsid w:val="006F4371"/>
    <w:rsid w:val="006F5A88"/>
    <w:rsid w:val="006F5BF6"/>
    <w:rsid w:val="006F776C"/>
    <w:rsid w:val="00704BB8"/>
    <w:rsid w:val="00710E1F"/>
    <w:rsid w:val="007111A4"/>
    <w:rsid w:val="00715F30"/>
    <w:rsid w:val="00720DB5"/>
    <w:rsid w:val="00723392"/>
    <w:rsid w:val="007331DC"/>
    <w:rsid w:val="0073463D"/>
    <w:rsid w:val="00737C58"/>
    <w:rsid w:val="00740B22"/>
    <w:rsid w:val="00741FFE"/>
    <w:rsid w:val="007428E5"/>
    <w:rsid w:val="00752D72"/>
    <w:rsid w:val="007551A9"/>
    <w:rsid w:val="007553FB"/>
    <w:rsid w:val="007608F4"/>
    <w:rsid w:val="00762173"/>
    <w:rsid w:val="00770326"/>
    <w:rsid w:val="0077666E"/>
    <w:rsid w:val="00777592"/>
    <w:rsid w:val="00785EA1"/>
    <w:rsid w:val="0079189C"/>
    <w:rsid w:val="007A0475"/>
    <w:rsid w:val="007A2B70"/>
    <w:rsid w:val="007A3961"/>
    <w:rsid w:val="007B00EA"/>
    <w:rsid w:val="007B2E6A"/>
    <w:rsid w:val="007B7A49"/>
    <w:rsid w:val="007C4973"/>
    <w:rsid w:val="007C5361"/>
    <w:rsid w:val="007C5A15"/>
    <w:rsid w:val="007D3C8A"/>
    <w:rsid w:val="007E69D9"/>
    <w:rsid w:val="007F03B1"/>
    <w:rsid w:val="00800E4C"/>
    <w:rsid w:val="00804356"/>
    <w:rsid w:val="008060D2"/>
    <w:rsid w:val="008115B5"/>
    <w:rsid w:val="00820F5B"/>
    <w:rsid w:val="008222B3"/>
    <w:rsid w:val="00827D98"/>
    <w:rsid w:val="00835C9D"/>
    <w:rsid w:val="0083710C"/>
    <w:rsid w:val="00837448"/>
    <w:rsid w:val="00843122"/>
    <w:rsid w:val="00844B4A"/>
    <w:rsid w:val="00844E5E"/>
    <w:rsid w:val="00846C96"/>
    <w:rsid w:val="008470A8"/>
    <w:rsid w:val="00850E62"/>
    <w:rsid w:val="008520B8"/>
    <w:rsid w:val="00853A78"/>
    <w:rsid w:val="00855CCE"/>
    <w:rsid w:val="0086376D"/>
    <w:rsid w:val="008677E9"/>
    <w:rsid w:val="008714DA"/>
    <w:rsid w:val="00873FF0"/>
    <w:rsid w:val="00881732"/>
    <w:rsid w:val="008843FE"/>
    <w:rsid w:val="008935C6"/>
    <w:rsid w:val="008A1E83"/>
    <w:rsid w:val="008A2014"/>
    <w:rsid w:val="008A43BC"/>
    <w:rsid w:val="008B0EB8"/>
    <w:rsid w:val="008B230F"/>
    <w:rsid w:val="008B670D"/>
    <w:rsid w:val="008B76CD"/>
    <w:rsid w:val="008C361F"/>
    <w:rsid w:val="008C4C38"/>
    <w:rsid w:val="008D06EA"/>
    <w:rsid w:val="008D30AC"/>
    <w:rsid w:val="008D377B"/>
    <w:rsid w:val="008D51A0"/>
    <w:rsid w:val="008D5705"/>
    <w:rsid w:val="008D57E1"/>
    <w:rsid w:val="008D76EC"/>
    <w:rsid w:val="008E183F"/>
    <w:rsid w:val="008F5B14"/>
    <w:rsid w:val="008F6C97"/>
    <w:rsid w:val="00900A93"/>
    <w:rsid w:val="0090672C"/>
    <w:rsid w:val="00916F73"/>
    <w:rsid w:val="009256C0"/>
    <w:rsid w:val="0093554F"/>
    <w:rsid w:val="00937699"/>
    <w:rsid w:val="00941FB9"/>
    <w:rsid w:val="00945F11"/>
    <w:rsid w:val="0094677B"/>
    <w:rsid w:val="00946F94"/>
    <w:rsid w:val="009503F4"/>
    <w:rsid w:val="0095295A"/>
    <w:rsid w:val="00963944"/>
    <w:rsid w:val="009649AE"/>
    <w:rsid w:val="00967843"/>
    <w:rsid w:val="009704DD"/>
    <w:rsid w:val="0097066D"/>
    <w:rsid w:val="00971A89"/>
    <w:rsid w:val="0097254B"/>
    <w:rsid w:val="00975364"/>
    <w:rsid w:val="00976045"/>
    <w:rsid w:val="00993A6E"/>
    <w:rsid w:val="00997BDF"/>
    <w:rsid w:val="009A7402"/>
    <w:rsid w:val="009B004B"/>
    <w:rsid w:val="009B4F21"/>
    <w:rsid w:val="009B7DEF"/>
    <w:rsid w:val="009C1FF7"/>
    <w:rsid w:val="009C56C7"/>
    <w:rsid w:val="009D0105"/>
    <w:rsid w:val="009D1D53"/>
    <w:rsid w:val="009D5A75"/>
    <w:rsid w:val="009E17E9"/>
    <w:rsid w:val="009E1A4A"/>
    <w:rsid w:val="009E3EAC"/>
    <w:rsid w:val="009E53B5"/>
    <w:rsid w:val="009F0EB0"/>
    <w:rsid w:val="009F4AA1"/>
    <w:rsid w:val="009F76E5"/>
    <w:rsid w:val="009F7822"/>
    <w:rsid w:val="00A01CEC"/>
    <w:rsid w:val="00A0688A"/>
    <w:rsid w:val="00A1350E"/>
    <w:rsid w:val="00A15B95"/>
    <w:rsid w:val="00A16CE5"/>
    <w:rsid w:val="00A2045F"/>
    <w:rsid w:val="00A24B1F"/>
    <w:rsid w:val="00A24C0C"/>
    <w:rsid w:val="00A32072"/>
    <w:rsid w:val="00A34ED8"/>
    <w:rsid w:val="00A36FFA"/>
    <w:rsid w:val="00A3771A"/>
    <w:rsid w:val="00A37E58"/>
    <w:rsid w:val="00A555AE"/>
    <w:rsid w:val="00A60AAD"/>
    <w:rsid w:val="00A627CC"/>
    <w:rsid w:val="00A64975"/>
    <w:rsid w:val="00A64F25"/>
    <w:rsid w:val="00A66654"/>
    <w:rsid w:val="00A67CD0"/>
    <w:rsid w:val="00A73868"/>
    <w:rsid w:val="00A753D3"/>
    <w:rsid w:val="00A76B26"/>
    <w:rsid w:val="00A7728A"/>
    <w:rsid w:val="00A857F1"/>
    <w:rsid w:val="00AA241E"/>
    <w:rsid w:val="00AA40CA"/>
    <w:rsid w:val="00AB09AA"/>
    <w:rsid w:val="00AB12CD"/>
    <w:rsid w:val="00AB2FD7"/>
    <w:rsid w:val="00AC0828"/>
    <w:rsid w:val="00AC1A85"/>
    <w:rsid w:val="00AC2222"/>
    <w:rsid w:val="00AC269E"/>
    <w:rsid w:val="00AC4DED"/>
    <w:rsid w:val="00AC7FD6"/>
    <w:rsid w:val="00AD125A"/>
    <w:rsid w:val="00AD433D"/>
    <w:rsid w:val="00AD476E"/>
    <w:rsid w:val="00AD74D8"/>
    <w:rsid w:val="00AD7E75"/>
    <w:rsid w:val="00AE1658"/>
    <w:rsid w:val="00AE1E17"/>
    <w:rsid w:val="00AE2AE5"/>
    <w:rsid w:val="00AE37C0"/>
    <w:rsid w:val="00AE4499"/>
    <w:rsid w:val="00AF1244"/>
    <w:rsid w:val="00AF14A5"/>
    <w:rsid w:val="00AF4D13"/>
    <w:rsid w:val="00B00AF0"/>
    <w:rsid w:val="00B00FBD"/>
    <w:rsid w:val="00B116FC"/>
    <w:rsid w:val="00B14916"/>
    <w:rsid w:val="00B15392"/>
    <w:rsid w:val="00B16B63"/>
    <w:rsid w:val="00B2033E"/>
    <w:rsid w:val="00B21450"/>
    <w:rsid w:val="00B22F8B"/>
    <w:rsid w:val="00B2774A"/>
    <w:rsid w:val="00B356F8"/>
    <w:rsid w:val="00B4031A"/>
    <w:rsid w:val="00B41BD8"/>
    <w:rsid w:val="00B44DEC"/>
    <w:rsid w:val="00B453E9"/>
    <w:rsid w:val="00B56052"/>
    <w:rsid w:val="00B60EB7"/>
    <w:rsid w:val="00B62A67"/>
    <w:rsid w:val="00B7108F"/>
    <w:rsid w:val="00B72143"/>
    <w:rsid w:val="00B7230F"/>
    <w:rsid w:val="00B74F0F"/>
    <w:rsid w:val="00B758AA"/>
    <w:rsid w:val="00B87A54"/>
    <w:rsid w:val="00B93D35"/>
    <w:rsid w:val="00B96788"/>
    <w:rsid w:val="00BA026E"/>
    <w:rsid w:val="00BA175B"/>
    <w:rsid w:val="00BA2FA7"/>
    <w:rsid w:val="00BA3A65"/>
    <w:rsid w:val="00BA7468"/>
    <w:rsid w:val="00BA7BC9"/>
    <w:rsid w:val="00BB391B"/>
    <w:rsid w:val="00BC2A8B"/>
    <w:rsid w:val="00BC439E"/>
    <w:rsid w:val="00BC58B1"/>
    <w:rsid w:val="00BD1996"/>
    <w:rsid w:val="00BD7B3D"/>
    <w:rsid w:val="00BE6600"/>
    <w:rsid w:val="00BF0464"/>
    <w:rsid w:val="00BF2398"/>
    <w:rsid w:val="00BF2CF6"/>
    <w:rsid w:val="00BF6D29"/>
    <w:rsid w:val="00BF76CB"/>
    <w:rsid w:val="00C01442"/>
    <w:rsid w:val="00C0260B"/>
    <w:rsid w:val="00C04337"/>
    <w:rsid w:val="00C06CA2"/>
    <w:rsid w:val="00C126D1"/>
    <w:rsid w:val="00C17C9D"/>
    <w:rsid w:val="00C22ABB"/>
    <w:rsid w:val="00C24DDF"/>
    <w:rsid w:val="00C275AC"/>
    <w:rsid w:val="00C27B99"/>
    <w:rsid w:val="00C3718B"/>
    <w:rsid w:val="00C40168"/>
    <w:rsid w:val="00C458FC"/>
    <w:rsid w:val="00C46AC9"/>
    <w:rsid w:val="00C51698"/>
    <w:rsid w:val="00C526AF"/>
    <w:rsid w:val="00C53C0B"/>
    <w:rsid w:val="00C62385"/>
    <w:rsid w:val="00C64084"/>
    <w:rsid w:val="00C668C8"/>
    <w:rsid w:val="00C67B4F"/>
    <w:rsid w:val="00C75E9C"/>
    <w:rsid w:val="00C8073B"/>
    <w:rsid w:val="00C80745"/>
    <w:rsid w:val="00C87517"/>
    <w:rsid w:val="00C87AC6"/>
    <w:rsid w:val="00C91D54"/>
    <w:rsid w:val="00CA0EC7"/>
    <w:rsid w:val="00CA550A"/>
    <w:rsid w:val="00CA5D36"/>
    <w:rsid w:val="00CA615D"/>
    <w:rsid w:val="00CB00D8"/>
    <w:rsid w:val="00CB190D"/>
    <w:rsid w:val="00CB51B4"/>
    <w:rsid w:val="00CB785D"/>
    <w:rsid w:val="00CB7BAA"/>
    <w:rsid w:val="00CC1109"/>
    <w:rsid w:val="00CD158D"/>
    <w:rsid w:val="00CD164B"/>
    <w:rsid w:val="00CD2170"/>
    <w:rsid w:val="00CD2926"/>
    <w:rsid w:val="00CD3F9C"/>
    <w:rsid w:val="00CD68A5"/>
    <w:rsid w:val="00CF03EA"/>
    <w:rsid w:val="00CF479E"/>
    <w:rsid w:val="00D01591"/>
    <w:rsid w:val="00D05C08"/>
    <w:rsid w:val="00D07AC9"/>
    <w:rsid w:val="00D137B9"/>
    <w:rsid w:val="00D13ACF"/>
    <w:rsid w:val="00D164EF"/>
    <w:rsid w:val="00D16871"/>
    <w:rsid w:val="00D20E31"/>
    <w:rsid w:val="00D2274B"/>
    <w:rsid w:val="00D312CA"/>
    <w:rsid w:val="00D318AB"/>
    <w:rsid w:val="00D41056"/>
    <w:rsid w:val="00D44C25"/>
    <w:rsid w:val="00D50A2B"/>
    <w:rsid w:val="00D52044"/>
    <w:rsid w:val="00D55876"/>
    <w:rsid w:val="00D6018B"/>
    <w:rsid w:val="00D65EF6"/>
    <w:rsid w:val="00D66628"/>
    <w:rsid w:val="00D714DC"/>
    <w:rsid w:val="00D83EB9"/>
    <w:rsid w:val="00D851B9"/>
    <w:rsid w:val="00D8707F"/>
    <w:rsid w:val="00D917AB"/>
    <w:rsid w:val="00D92476"/>
    <w:rsid w:val="00D93275"/>
    <w:rsid w:val="00D93A7F"/>
    <w:rsid w:val="00D94582"/>
    <w:rsid w:val="00DA08D6"/>
    <w:rsid w:val="00DA1822"/>
    <w:rsid w:val="00DA4FBB"/>
    <w:rsid w:val="00DA5BB3"/>
    <w:rsid w:val="00DB3CE5"/>
    <w:rsid w:val="00DB4001"/>
    <w:rsid w:val="00DC0104"/>
    <w:rsid w:val="00DC6308"/>
    <w:rsid w:val="00DC7C19"/>
    <w:rsid w:val="00DD0882"/>
    <w:rsid w:val="00DE0092"/>
    <w:rsid w:val="00DE4079"/>
    <w:rsid w:val="00DE59CE"/>
    <w:rsid w:val="00DF51E6"/>
    <w:rsid w:val="00DF5595"/>
    <w:rsid w:val="00E013C3"/>
    <w:rsid w:val="00E06819"/>
    <w:rsid w:val="00E10A23"/>
    <w:rsid w:val="00E1124D"/>
    <w:rsid w:val="00E125C2"/>
    <w:rsid w:val="00E13AC4"/>
    <w:rsid w:val="00E23F6D"/>
    <w:rsid w:val="00E3741F"/>
    <w:rsid w:val="00E37A77"/>
    <w:rsid w:val="00E46010"/>
    <w:rsid w:val="00E53F81"/>
    <w:rsid w:val="00E5460B"/>
    <w:rsid w:val="00E564F9"/>
    <w:rsid w:val="00E5779F"/>
    <w:rsid w:val="00E6175E"/>
    <w:rsid w:val="00E70078"/>
    <w:rsid w:val="00E70E34"/>
    <w:rsid w:val="00E72E9C"/>
    <w:rsid w:val="00E737C7"/>
    <w:rsid w:val="00E77620"/>
    <w:rsid w:val="00E8211A"/>
    <w:rsid w:val="00E93302"/>
    <w:rsid w:val="00E94F96"/>
    <w:rsid w:val="00E968BD"/>
    <w:rsid w:val="00EA1BFE"/>
    <w:rsid w:val="00EB6312"/>
    <w:rsid w:val="00EB6569"/>
    <w:rsid w:val="00EB73F2"/>
    <w:rsid w:val="00ED0FED"/>
    <w:rsid w:val="00ED1FF9"/>
    <w:rsid w:val="00ED666F"/>
    <w:rsid w:val="00EE04A7"/>
    <w:rsid w:val="00EE35C0"/>
    <w:rsid w:val="00EE7E0C"/>
    <w:rsid w:val="00EF2356"/>
    <w:rsid w:val="00EF3662"/>
    <w:rsid w:val="00EF3E0B"/>
    <w:rsid w:val="00EF4212"/>
    <w:rsid w:val="00EF6351"/>
    <w:rsid w:val="00EF7602"/>
    <w:rsid w:val="00F03EEB"/>
    <w:rsid w:val="00F12D48"/>
    <w:rsid w:val="00F13084"/>
    <w:rsid w:val="00F156A3"/>
    <w:rsid w:val="00F20302"/>
    <w:rsid w:val="00F25D6C"/>
    <w:rsid w:val="00F26D6B"/>
    <w:rsid w:val="00F27331"/>
    <w:rsid w:val="00F302BC"/>
    <w:rsid w:val="00F341C6"/>
    <w:rsid w:val="00F3789D"/>
    <w:rsid w:val="00F40685"/>
    <w:rsid w:val="00F4458C"/>
    <w:rsid w:val="00F506E6"/>
    <w:rsid w:val="00F54393"/>
    <w:rsid w:val="00F55318"/>
    <w:rsid w:val="00F61CA1"/>
    <w:rsid w:val="00F62A17"/>
    <w:rsid w:val="00F70C8F"/>
    <w:rsid w:val="00F75750"/>
    <w:rsid w:val="00F75A09"/>
    <w:rsid w:val="00F80DE7"/>
    <w:rsid w:val="00F81115"/>
    <w:rsid w:val="00F825C8"/>
    <w:rsid w:val="00F864A4"/>
    <w:rsid w:val="00F86A6D"/>
    <w:rsid w:val="00F901DC"/>
    <w:rsid w:val="00F97040"/>
    <w:rsid w:val="00FA3818"/>
    <w:rsid w:val="00FA5BAA"/>
    <w:rsid w:val="00FC0AE4"/>
    <w:rsid w:val="00FC1069"/>
    <w:rsid w:val="00FC1B61"/>
    <w:rsid w:val="00FD24DF"/>
    <w:rsid w:val="00FD6372"/>
    <w:rsid w:val="00FE36DC"/>
    <w:rsid w:val="00FE384E"/>
    <w:rsid w:val="00FE43E3"/>
    <w:rsid w:val="00FF4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AF135-E1CC-463F-B1B1-40600EA8E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7727"/>
    <w:pPr>
      <w:ind w:left="720"/>
      <w:contextualSpacing/>
    </w:pPr>
  </w:style>
  <w:style w:type="paragraph" w:customStyle="1" w:styleId="Default">
    <w:name w:val="Default"/>
    <w:rsid w:val="003977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7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772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977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4817</Words>
  <Characters>27461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</dc:creator>
  <cp:lastModifiedBy>Larisa Kalmikova</cp:lastModifiedBy>
  <cp:revision>4</cp:revision>
  <dcterms:created xsi:type="dcterms:W3CDTF">2021-08-26T10:19:00Z</dcterms:created>
  <dcterms:modified xsi:type="dcterms:W3CDTF">2021-08-26T10:52:00Z</dcterms:modified>
</cp:coreProperties>
</file>